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71C" w:rsidRPr="00F832C1" w:rsidRDefault="004E7E41" w:rsidP="00DC271C">
      <w:pPr>
        <w:jc w:val="center"/>
      </w:pPr>
      <w:r w:rsidRPr="004E7E41">
        <w:rPr>
          <w:rFonts w:ascii="sans" w:hAnsi="sans"/>
          <w:color w:val="000000"/>
          <w:sz w:val="20"/>
          <w:szCs w:val="20"/>
        </w:rPr>
        <w:br/>
        <w:t> </w:t>
      </w:r>
      <w:r w:rsidR="00DC271C">
        <w:rPr>
          <w:noProof/>
          <w:sz w:val="28"/>
        </w:rPr>
        <w:drawing>
          <wp:inline distT="0" distB="0" distL="0" distR="0" wp14:anchorId="28E09234" wp14:editId="4A558A77">
            <wp:extent cx="802640" cy="10560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2640" cy="1056005"/>
                    </a:xfrm>
                    <a:prstGeom prst="rect">
                      <a:avLst/>
                    </a:prstGeom>
                    <a:noFill/>
                  </pic:spPr>
                </pic:pic>
              </a:graphicData>
            </a:graphic>
          </wp:inline>
        </w:drawing>
      </w:r>
    </w:p>
    <w:p w:rsidR="00DC271C" w:rsidRPr="001529AF" w:rsidRDefault="00DC271C" w:rsidP="00DC271C">
      <w:pPr>
        <w:tabs>
          <w:tab w:val="center" w:pos="4536"/>
          <w:tab w:val="left" w:pos="7470"/>
        </w:tabs>
        <w:overflowPunct w:val="0"/>
        <w:autoSpaceDE w:val="0"/>
        <w:autoSpaceDN w:val="0"/>
        <w:adjustRightInd w:val="0"/>
        <w:textAlignment w:val="baseline"/>
        <w:rPr>
          <w:b/>
          <w:sz w:val="20"/>
          <w:szCs w:val="20"/>
        </w:rPr>
      </w:pPr>
      <w:r>
        <w:rPr>
          <w:noProof/>
        </w:rPr>
        <mc:AlternateContent>
          <mc:Choice Requires="wps">
            <w:drawing>
              <wp:anchor distT="0" distB="0" distL="114300" distR="114300" simplePos="0" relativeHeight="251659264" behindDoc="0" locked="0" layoutInCell="1" allowOverlap="1" wp14:anchorId="4EADCC33" wp14:editId="7C7F999D">
                <wp:simplePos x="0" y="0"/>
                <wp:positionH relativeFrom="column">
                  <wp:posOffset>4944110</wp:posOffset>
                </wp:positionH>
                <wp:positionV relativeFrom="paragraph">
                  <wp:posOffset>-1426845</wp:posOffset>
                </wp:positionV>
                <wp:extent cx="1220470" cy="257175"/>
                <wp:effectExtent l="0" t="0" r="254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047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271C" w:rsidRDefault="00DC271C" w:rsidP="00DC271C">
                            <w:pPr>
                              <w:rPr>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389.3pt;margin-top:-112.35pt;width:96.1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" filled="f" stroked="f">
                <v:textbox>
                  <w:txbxContent>
                    <w:p w:rsidR="00DC271C" w:rsidRDefault="00DC271C" w:rsidP="00DC271C">
                      <w:pPr>
                        <w:rPr>
                          <w:sz w:val="22"/>
                        </w:rPr>
                      </w:pPr>
                    </w:p>
                  </w:txbxContent>
                </v:textbox>
              </v:shape>
            </w:pict>
          </mc:Fallback>
        </mc:AlternateContent>
      </w:r>
      <w:r w:rsidRPr="001529AF">
        <w:rPr>
          <w:sz w:val="20"/>
          <w:szCs w:val="20"/>
        </w:rPr>
        <w:tab/>
      </w:r>
      <w:r w:rsidRPr="001529AF">
        <w:rPr>
          <w:sz w:val="20"/>
          <w:szCs w:val="20"/>
        </w:rPr>
        <w:tab/>
      </w:r>
    </w:p>
    <w:p w:rsidR="00DC271C" w:rsidRPr="001529AF" w:rsidRDefault="00DC271C" w:rsidP="00DC271C">
      <w:pPr>
        <w:keepNext/>
        <w:overflowPunct w:val="0"/>
        <w:autoSpaceDE w:val="0"/>
        <w:autoSpaceDN w:val="0"/>
        <w:adjustRightInd w:val="0"/>
        <w:jc w:val="center"/>
        <w:textAlignment w:val="baseline"/>
        <w:outlineLvl w:val="0"/>
        <w:rPr>
          <w:b/>
          <w:sz w:val="32"/>
          <w:szCs w:val="32"/>
        </w:rPr>
      </w:pPr>
      <w:r w:rsidRPr="001529AF">
        <w:rPr>
          <w:b/>
          <w:sz w:val="32"/>
          <w:szCs w:val="32"/>
        </w:rPr>
        <w:t>АДМИНИСТРАЦИЯ</w:t>
      </w:r>
    </w:p>
    <w:p w:rsidR="00DC271C" w:rsidRPr="001529AF" w:rsidRDefault="00DC271C" w:rsidP="00DC271C">
      <w:pPr>
        <w:keepNext/>
        <w:overflowPunct w:val="0"/>
        <w:autoSpaceDE w:val="0"/>
        <w:autoSpaceDN w:val="0"/>
        <w:adjustRightInd w:val="0"/>
        <w:jc w:val="center"/>
        <w:textAlignment w:val="baseline"/>
        <w:outlineLvl w:val="1"/>
        <w:rPr>
          <w:b/>
          <w:sz w:val="32"/>
          <w:szCs w:val="32"/>
        </w:rPr>
      </w:pPr>
      <w:r w:rsidRPr="001529AF">
        <w:rPr>
          <w:b/>
          <w:sz w:val="32"/>
          <w:szCs w:val="32"/>
        </w:rPr>
        <w:t xml:space="preserve">ЯКОВЛЕВСКОГО МУНИЦИПАЛЬНОГО РАЙОНА </w:t>
      </w:r>
    </w:p>
    <w:p w:rsidR="00DC271C" w:rsidRPr="001529AF" w:rsidRDefault="00DC271C" w:rsidP="00DC271C">
      <w:pPr>
        <w:overflowPunct w:val="0"/>
        <w:autoSpaceDE w:val="0"/>
        <w:autoSpaceDN w:val="0"/>
        <w:adjustRightInd w:val="0"/>
        <w:jc w:val="center"/>
        <w:textAlignment w:val="baseline"/>
        <w:rPr>
          <w:sz w:val="36"/>
          <w:szCs w:val="36"/>
        </w:rPr>
      </w:pPr>
      <w:r w:rsidRPr="001529AF">
        <w:rPr>
          <w:b/>
          <w:sz w:val="32"/>
          <w:szCs w:val="32"/>
        </w:rPr>
        <w:t>ПРИМОРСКОГО КРАЯ</w:t>
      </w:r>
      <w:r w:rsidRPr="001529AF">
        <w:rPr>
          <w:b/>
          <w:sz w:val="36"/>
          <w:szCs w:val="36"/>
        </w:rPr>
        <w:t xml:space="preserve"> </w:t>
      </w:r>
    </w:p>
    <w:p w:rsidR="00DC271C" w:rsidRPr="001529AF" w:rsidRDefault="00DC271C" w:rsidP="00DC271C">
      <w:pPr>
        <w:overflowPunct w:val="0"/>
        <w:autoSpaceDE w:val="0"/>
        <w:autoSpaceDN w:val="0"/>
        <w:adjustRightInd w:val="0"/>
        <w:jc w:val="center"/>
        <w:textAlignment w:val="baseline"/>
        <w:rPr>
          <w:sz w:val="28"/>
          <w:szCs w:val="20"/>
        </w:rPr>
      </w:pPr>
    </w:p>
    <w:p w:rsidR="00DC271C" w:rsidRPr="001529AF" w:rsidRDefault="00DC271C" w:rsidP="00DC271C">
      <w:pPr>
        <w:overflowPunct w:val="0"/>
        <w:autoSpaceDE w:val="0"/>
        <w:autoSpaceDN w:val="0"/>
        <w:adjustRightInd w:val="0"/>
        <w:jc w:val="center"/>
        <w:textAlignment w:val="baseline"/>
        <w:rPr>
          <w:b/>
          <w:sz w:val="32"/>
          <w:szCs w:val="32"/>
        </w:rPr>
      </w:pPr>
      <w:r>
        <w:rPr>
          <w:b/>
          <w:sz w:val="32"/>
          <w:szCs w:val="32"/>
        </w:rPr>
        <w:t>РАСПОРЯЖЕНИЕ</w:t>
      </w:r>
    </w:p>
    <w:p w:rsidR="00DC271C" w:rsidRPr="001529AF" w:rsidRDefault="00DC271C" w:rsidP="00DC271C">
      <w:pPr>
        <w:overflowPunct w:val="0"/>
        <w:autoSpaceDE w:val="0"/>
        <w:autoSpaceDN w:val="0"/>
        <w:adjustRightInd w:val="0"/>
        <w:jc w:val="center"/>
        <w:textAlignment w:val="baseline"/>
        <w:rPr>
          <w:sz w:val="28"/>
          <w:szCs w:val="28"/>
        </w:rPr>
      </w:pPr>
    </w:p>
    <w:tbl>
      <w:tblPr>
        <w:tblW w:w="0" w:type="auto"/>
        <w:tblLook w:val="04A0" w:firstRow="1" w:lastRow="0" w:firstColumn="1" w:lastColumn="0" w:noHBand="0" w:noVBand="1"/>
      </w:tblPr>
      <w:tblGrid>
        <w:gridCol w:w="675"/>
        <w:gridCol w:w="2552"/>
        <w:gridCol w:w="3827"/>
        <w:gridCol w:w="851"/>
        <w:gridCol w:w="1417"/>
      </w:tblGrid>
      <w:tr w:rsidR="00DC271C" w:rsidRPr="001529AF" w:rsidTr="007152FE">
        <w:tc>
          <w:tcPr>
            <w:tcW w:w="675" w:type="dxa"/>
          </w:tcPr>
          <w:p w:rsidR="00DC271C" w:rsidRPr="001529AF" w:rsidRDefault="00DC271C" w:rsidP="007152FE">
            <w:pPr>
              <w:overflowPunct w:val="0"/>
              <w:autoSpaceDE w:val="0"/>
              <w:autoSpaceDN w:val="0"/>
              <w:adjustRightInd w:val="0"/>
              <w:jc w:val="center"/>
              <w:textAlignment w:val="baseline"/>
              <w:rPr>
                <w:sz w:val="28"/>
                <w:szCs w:val="28"/>
              </w:rPr>
            </w:pPr>
            <w:r w:rsidRPr="001529AF">
              <w:rPr>
                <w:sz w:val="28"/>
                <w:szCs w:val="28"/>
              </w:rPr>
              <w:t>от</w:t>
            </w:r>
          </w:p>
        </w:tc>
        <w:tc>
          <w:tcPr>
            <w:tcW w:w="2552" w:type="dxa"/>
            <w:tcBorders>
              <w:bottom w:val="single" w:sz="4" w:space="0" w:color="auto"/>
            </w:tcBorders>
          </w:tcPr>
          <w:p w:rsidR="00DC271C" w:rsidRPr="001529AF" w:rsidRDefault="006217FA" w:rsidP="007152FE">
            <w:pPr>
              <w:overflowPunct w:val="0"/>
              <w:autoSpaceDE w:val="0"/>
              <w:autoSpaceDN w:val="0"/>
              <w:adjustRightInd w:val="0"/>
              <w:jc w:val="center"/>
              <w:textAlignment w:val="baseline"/>
              <w:rPr>
                <w:sz w:val="28"/>
                <w:szCs w:val="28"/>
              </w:rPr>
            </w:pPr>
            <w:r>
              <w:rPr>
                <w:sz w:val="28"/>
                <w:szCs w:val="28"/>
              </w:rPr>
              <w:t>27.10.2021</w:t>
            </w:r>
          </w:p>
        </w:tc>
        <w:tc>
          <w:tcPr>
            <w:tcW w:w="3827" w:type="dxa"/>
          </w:tcPr>
          <w:p w:rsidR="00DC271C" w:rsidRPr="001529AF" w:rsidRDefault="00DC271C" w:rsidP="00DC271C">
            <w:pPr>
              <w:overflowPunct w:val="0"/>
              <w:autoSpaceDE w:val="0"/>
              <w:autoSpaceDN w:val="0"/>
              <w:adjustRightInd w:val="0"/>
              <w:textAlignment w:val="baseline"/>
              <w:rPr>
                <w:sz w:val="28"/>
                <w:szCs w:val="28"/>
              </w:rPr>
            </w:pPr>
            <w:r>
              <w:rPr>
                <w:sz w:val="28"/>
                <w:szCs w:val="28"/>
              </w:rPr>
              <w:t xml:space="preserve">          </w:t>
            </w:r>
            <w:proofErr w:type="gramStart"/>
            <w:r w:rsidRPr="001529AF">
              <w:rPr>
                <w:sz w:val="28"/>
                <w:szCs w:val="28"/>
              </w:rPr>
              <w:t>с</w:t>
            </w:r>
            <w:proofErr w:type="gramEnd"/>
            <w:r w:rsidRPr="001529AF">
              <w:rPr>
                <w:sz w:val="28"/>
                <w:szCs w:val="28"/>
              </w:rPr>
              <w:t>. Яковлевка</w:t>
            </w:r>
          </w:p>
        </w:tc>
        <w:tc>
          <w:tcPr>
            <w:tcW w:w="851" w:type="dxa"/>
          </w:tcPr>
          <w:p w:rsidR="00DC271C" w:rsidRPr="001529AF" w:rsidRDefault="00DC271C" w:rsidP="007152FE">
            <w:pPr>
              <w:overflowPunct w:val="0"/>
              <w:autoSpaceDE w:val="0"/>
              <w:autoSpaceDN w:val="0"/>
              <w:adjustRightInd w:val="0"/>
              <w:jc w:val="center"/>
              <w:textAlignment w:val="baseline"/>
              <w:rPr>
                <w:sz w:val="28"/>
                <w:szCs w:val="28"/>
              </w:rPr>
            </w:pPr>
            <w:r w:rsidRPr="001529AF">
              <w:rPr>
                <w:sz w:val="28"/>
                <w:szCs w:val="28"/>
              </w:rPr>
              <w:t>№</w:t>
            </w:r>
          </w:p>
        </w:tc>
        <w:tc>
          <w:tcPr>
            <w:tcW w:w="1417" w:type="dxa"/>
            <w:tcBorders>
              <w:bottom w:val="single" w:sz="4" w:space="0" w:color="auto"/>
            </w:tcBorders>
          </w:tcPr>
          <w:p w:rsidR="00DC271C" w:rsidRPr="001529AF" w:rsidRDefault="006217FA" w:rsidP="007152FE">
            <w:pPr>
              <w:overflowPunct w:val="0"/>
              <w:autoSpaceDE w:val="0"/>
              <w:autoSpaceDN w:val="0"/>
              <w:adjustRightInd w:val="0"/>
              <w:jc w:val="center"/>
              <w:textAlignment w:val="baseline"/>
              <w:rPr>
                <w:sz w:val="28"/>
                <w:szCs w:val="28"/>
              </w:rPr>
            </w:pPr>
            <w:r>
              <w:rPr>
                <w:sz w:val="28"/>
                <w:szCs w:val="28"/>
              </w:rPr>
              <w:t>707</w:t>
            </w:r>
            <w:r w:rsidR="00DC271C">
              <w:rPr>
                <w:sz w:val="28"/>
                <w:szCs w:val="28"/>
              </w:rPr>
              <w:t xml:space="preserve">-ра </w:t>
            </w:r>
          </w:p>
        </w:tc>
      </w:tr>
    </w:tbl>
    <w:p w:rsidR="00DC271C" w:rsidRDefault="00DC271C" w:rsidP="00DC271C"/>
    <w:p w:rsidR="00DC271C" w:rsidRDefault="00DC271C" w:rsidP="00DC271C">
      <w:pPr>
        <w:jc w:val="center"/>
        <w:rPr>
          <w:b/>
          <w:sz w:val="28"/>
          <w:szCs w:val="28"/>
        </w:rPr>
      </w:pPr>
      <w:r>
        <w:rPr>
          <w:b/>
          <w:sz w:val="28"/>
          <w:szCs w:val="28"/>
        </w:rPr>
        <w:t xml:space="preserve">Об утверждении основных направлений </w:t>
      </w:r>
    </w:p>
    <w:p w:rsidR="00DC271C" w:rsidRDefault="00DC271C" w:rsidP="00DC271C">
      <w:pPr>
        <w:jc w:val="center"/>
        <w:rPr>
          <w:b/>
          <w:sz w:val="28"/>
          <w:szCs w:val="28"/>
        </w:rPr>
      </w:pPr>
      <w:r>
        <w:rPr>
          <w:b/>
          <w:sz w:val="28"/>
          <w:szCs w:val="28"/>
        </w:rPr>
        <w:t xml:space="preserve">бюджетной и налоговой политики </w:t>
      </w:r>
      <w:proofErr w:type="spellStart"/>
      <w:r>
        <w:rPr>
          <w:b/>
          <w:sz w:val="28"/>
          <w:szCs w:val="28"/>
        </w:rPr>
        <w:t>Яковлевского</w:t>
      </w:r>
      <w:proofErr w:type="spellEnd"/>
      <w:r>
        <w:rPr>
          <w:b/>
          <w:sz w:val="28"/>
          <w:szCs w:val="28"/>
        </w:rPr>
        <w:t xml:space="preserve"> </w:t>
      </w:r>
    </w:p>
    <w:p w:rsidR="00DC271C" w:rsidRDefault="00DC271C" w:rsidP="00DC271C">
      <w:pPr>
        <w:jc w:val="center"/>
        <w:rPr>
          <w:b/>
          <w:sz w:val="28"/>
          <w:szCs w:val="28"/>
        </w:rPr>
      </w:pPr>
      <w:r>
        <w:rPr>
          <w:b/>
          <w:sz w:val="28"/>
          <w:szCs w:val="28"/>
        </w:rPr>
        <w:t xml:space="preserve">муниципального района на 2022 год </w:t>
      </w:r>
    </w:p>
    <w:p w:rsidR="00DC271C" w:rsidRPr="006D553A" w:rsidRDefault="00DC271C" w:rsidP="00DC271C">
      <w:pPr>
        <w:jc w:val="center"/>
        <w:rPr>
          <w:b/>
          <w:sz w:val="28"/>
          <w:szCs w:val="28"/>
        </w:rPr>
      </w:pPr>
      <w:r>
        <w:rPr>
          <w:b/>
          <w:sz w:val="28"/>
          <w:szCs w:val="28"/>
        </w:rPr>
        <w:t>и плановый период 2023 и 2024 годов</w:t>
      </w:r>
    </w:p>
    <w:p w:rsidR="00DC271C" w:rsidRPr="006D553A" w:rsidRDefault="00DC271C" w:rsidP="00DC271C">
      <w:pPr>
        <w:jc w:val="center"/>
        <w:rPr>
          <w:b/>
          <w:sz w:val="28"/>
          <w:szCs w:val="28"/>
        </w:rPr>
      </w:pPr>
    </w:p>
    <w:p w:rsidR="00DC271C" w:rsidRDefault="00DC271C" w:rsidP="00DC271C">
      <w:pPr>
        <w:spacing w:line="276" w:lineRule="auto"/>
        <w:jc w:val="both"/>
        <w:rPr>
          <w:sz w:val="28"/>
          <w:szCs w:val="28"/>
        </w:rPr>
      </w:pPr>
      <w:r>
        <w:rPr>
          <w:sz w:val="28"/>
          <w:szCs w:val="28"/>
        </w:rPr>
        <w:tab/>
        <w:t xml:space="preserve">В соответствии с Бюджетным кодексом Российской Федерации, на основании Устава </w:t>
      </w:r>
      <w:proofErr w:type="spellStart"/>
      <w:r>
        <w:rPr>
          <w:sz w:val="28"/>
          <w:szCs w:val="28"/>
        </w:rPr>
        <w:t>Яковлевского</w:t>
      </w:r>
      <w:proofErr w:type="spellEnd"/>
      <w:r>
        <w:rPr>
          <w:sz w:val="28"/>
          <w:szCs w:val="28"/>
        </w:rPr>
        <w:t xml:space="preserve"> муниципального района, Положения о бюджетном устройстве, бюджетном процессе и межбюджетных отношениях в </w:t>
      </w:r>
      <w:proofErr w:type="spellStart"/>
      <w:r>
        <w:rPr>
          <w:sz w:val="28"/>
          <w:szCs w:val="28"/>
        </w:rPr>
        <w:t>Яковлевском</w:t>
      </w:r>
      <w:proofErr w:type="spellEnd"/>
      <w:r>
        <w:rPr>
          <w:sz w:val="28"/>
          <w:szCs w:val="28"/>
        </w:rPr>
        <w:t xml:space="preserve"> муниципальном районе, утвержденного решением Думы </w:t>
      </w:r>
      <w:proofErr w:type="spellStart"/>
      <w:r>
        <w:rPr>
          <w:sz w:val="28"/>
          <w:szCs w:val="28"/>
        </w:rPr>
        <w:t>Яковлевского</w:t>
      </w:r>
      <w:proofErr w:type="spellEnd"/>
      <w:r>
        <w:rPr>
          <w:sz w:val="28"/>
          <w:szCs w:val="28"/>
        </w:rPr>
        <w:t xml:space="preserve"> муниципального района от 25 февраля 2014 года № 84-НПА</w:t>
      </w:r>
    </w:p>
    <w:p w:rsidR="00DC271C" w:rsidRDefault="00DC271C" w:rsidP="00DC271C">
      <w:pPr>
        <w:spacing w:line="276" w:lineRule="auto"/>
        <w:jc w:val="both"/>
        <w:rPr>
          <w:sz w:val="28"/>
          <w:szCs w:val="28"/>
        </w:rPr>
      </w:pPr>
    </w:p>
    <w:p w:rsidR="00DC271C" w:rsidRDefault="00DC271C" w:rsidP="00DC271C">
      <w:pPr>
        <w:spacing w:line="276" w:lineRule="auto"/>
        <w:ind w:firstLine="705"/>
        <w:jc w:val="both"/>
        <w:rPr>
          <w:sz w:val="28"/>
          <w:szCs w:val="28"/>
        </w:rPr>
      </w:pPr>
      <w:r>
        <w:rPr>
          <w:sz w:val="28"/>
          <w:szCs w:val="28"/>
        </w:rPr>
        <w:t xml:space="preserve">Утвердить прилагаемые основные направления бюджетной и налоговой политики </w:t>
      </w:r>
      <w:proofErr w:type="spellStart"/>
      <w:r>
        <w:rPr>
          <w:sz w:val="28"/>
          <w:szCs w:val="28"/>
        </w:rPr>
        <w:t>Яковлевского</w:t>
      </w:r>
      <w:proofErr w:type="spellEnd"/>
      <w:r>
        <w:rPr>
          <w:sz w:val="28"/>
          <w:szCs w:val="28"/>
        </w:rPr>
        <w:t xml:space="preserve"> муниципального района на 202</w:t>
      </w:r>
      <w:r w:rsidR="006D6F08">
        <w:rPr>
          <w:sz w:val="28"/>
          <w:szCs w:val="28"/>
        </w:rPr>
        <w:t>2 год и плановый период 2023 и 2024</w:t>
      </w:r>
      <w:r>
        <w:rPr>
          <w:sz w:val="28"/>
          <w:szCs w:val="28"/>
        </w:rPr>
        <w:t xml:space="preserve"> годов.</w:t>
      </w:r>
    </w:p>
    <w:p w:rsidR="00DC271C" w:rsidRDefault="00DC271C" w:rsidP="00DC271C">
      <w:pPr>
        <w:spacing w:line="276" w:lineRule="auto"/>
        <w:jc w:val="both"/>
        <w:rPr>
          <w:sz w:val="28"/>
          <w:szCs w:val="28"/>
        </w:rPr>
      </w:pPr>
    </w:p>
    <w:p w:rsidR="00DC271C" w:rsidRDefault="00DC271C" w:rsidP="00DC271C">
      <w:pPr>
        <w:spacing w:line="276" w:lineRule="auto"/>
        <w:jc w:val="both"/>
        <w:rPr>
          <w:sz w:val="28"/>
          <w:szCs w:val="28"/>
        </w:rPr>
      </w:pPr>
    </w:p>
    <w:p w:rsidR="00DC271C" w:rsidRDefault="00DC271C" w:rsidP="00DC271C">
      <w:pPr>
        <w:spacing w:line="276" w:lineRule="auto"/>
        <w:jc w:val="both"/>
        <w:rPr>
          <w:sz w:val="28"/>
          <w:szCs w:val="28"/>
        </w:rPr>
      </w:pPr>
    </w:p>
    <w:p w:rsidR="00DC271C" w:rsidRDefault="00DC271C" w:rsidP="00DC271C">
      <w:pPr>
        <w:spacing w:line="276" w:lineRule="auto"/>
        <w:jc w:val="both"/>
        <w:rPr>
          <w:sz w:val="28"/>
          <w:szCs w:val="28"/>
        </w:rPr>
      </w:pPr>
      <w:r>
        <w:rPr>
          <w:sz w:val="28"/>
          <w:szCs w:val="28"/>
        </w:rPr>
        <w:t>Глава района – глава Администрации</w:t>
      </w:r>
    </w:p>
    <w:p w:rsidR="00DC271C" w:rsidRDefault="00DC271C" w:rsidP="00DC271C">
      <w:pPr>
        <w:spacing w:line="276" w:lineRule="auto"/>
        <w:jc w:val="both"/>
        <w:rPr>
          <w:sz w:val="28"/>
          <w:szCs w:val="28"/>
        </w:rPr>
      </w:pPr>
      <w:proofErr w:type="spellStart"/>
      <w:r>
        <w:rPr>
          <w:sz w:val="28"/>
          <w:szCs w:val="28"/>
        </w:rPr>
        <w:t>Яковлевского</w:t>
      </w:r>
      <w:proofErr w:type="spellEnd"/>
      <w:r>
        <w:rPr>
          <w:sz w:val="28"/>
          <w:szCs w:val="28"/>
        </w:rPr>
        <w:t xml:space="preserve"> муниципального района               </w:t>
      </w:r>
      <w:r w:rsidR="006D6F08">
        <w:rPr>
          <w:sz w:val="28"/>
          <w:szCs w:val="28"/>
        </w:rPr>
        <w:t xml:space="preserve">                            </w:t>
      </w:r>
      <w:r>
        <w:rPr>
          <w:sz w:val="28"/>
          <w:szCs w:val="28"/>
        </w:rPr>
        <w:t xml:space="preserve">  Н.В. </w:t>
      </w:r>
      <w:proofErr w:type="spellStart"/>
      <w:r>
        <w:rPr>
          <w:sz w:val="28"/>
          <w:szCs w:val="28"/>
        </w:rPr>
        <w:t>Вязовик</w:t>
      </w:r>
      <w:proofErr w:type="spellEnd"/>
    </w:p>
    <w:p w:rsidR="00DC271C" w:rsidRDefault="00DC271C" w:rsidP="00DC271C">
      <w:pPr>
        <w:spacing w:line="276" w:lineRule="auto"/>
        <w:jc w:val="both"/>
        <w:rPr>
          <w:sz w:val="28"/>
          <w:szCs w:val="28"/>
        </w:rPr>
      </w:pPr>
    </w:p>
    <w:p w:rsidR="00DC271C" w:rsidRDefault="00DC271C" w:rsidP="00DC271C">
      <w:pPr>
        <w:spacing w:line="276" w:lineRule="auto"/>
        <w:jc w:val="both"/>
        <w:rPr>
          <w:sz w:val="28"/>
          <w:szCs w:val="28"/>
        </w:rPr>
      </w:pPr>
    </w:p>
    <w:p w:rsidR="00DC271C" w:rsidRDefault="00DC271C" w:rsidP="00DC271C">
      <w:pPr>
        <w:spacing w:line="276" w:lineRule="auto"/>
        <w:jc w:val="both"/>
        <w:rPr>
          <w:sz w:val="28"/>
          <w:szCs w:val="28"/>
        </w:rPr>
      </w:pPr>
    </w:p>
    <w:p w:rsidR="00DC271C" w:rsidRDefault="00DC271C" w:rsidP="00DC271C">
      <w:pPr>
        <w:spacing w:line="276" w:lineRule="auto"/>
        <w:jc w:val="both"/>
        <w:rPr>
          <w:sz w:val="28"/>
          <w:szCs w:val="28"/>
        </w:rPr>
      </w:pPr>
    </w:p>
    <w:p w:rsidR="00DC271C" w:rsidRDefault="00DC271C" w:rsidP="00DC271C">
      <w:pPr>
        <w:spacing w:line="276" w:lineRule="auto"/>
        <w:jc w:val="both"/>
        <w:rPr>
          <w:sz w:val="28"/>
          <w:szCs w:val="28"/>
        </w:rPr>
      </w:pPr>
    </w:p>
    <w:p w:rsidR="006D6F08" w:rsidRDefault="006D6F08" w:rsidP="00DC271C">
      <w:pPr>
        <w:spacing w:line="276" w:lineRule="auto"/>
        <w:jc w:val="both"/>
        <w:rPr>
          <w:sz w:val="28"/>
          <w:szCs w:val="28"/>
        </w:rPr>
      </w:pPr>
    </w:p>
    <w:p w:rsidR="00DC271C" w:rsidRDefault="00DC271C" w:rsidP="00DC271C">
      <w:pPr>
        <w:spacing w:line="276" w:lineRule="auto"/>
        <w:jc w:val="both"/>
        <w:rPr>
          <w:sz w:val="28"/>
          <w:szCs w:val="28"/>
        </w:rPr>
      </w:pPr>
    </w:p>
    <w:p w:rsidR="00DC271C" w:rsidRDefault="00DC271C" w:rsidP="00DC271C">
      <w:pPr>
        <w:spacing w:line="276" w:lineRule="auto"/>
        <w:jc w:val="right"/>
        <w:rPr>
          <w:sz w:val="28"/>
          <w:szCs w:val="28"/>
        </w:rPr>
      </w:pPr>
      <w:r>
        <w:rPr>
          <w:sz w:val="28"/>
          <w:szCs w:val="28"/>
        </w:rPr>
        <w:lastRenderedPageBreak/>
        <w:t>УТВЕРЖДЕНЫ</w:t>
      </w:r>
    </w:p>
    <w:p w:rsidR="00DC271C" w:rsidRDefault="00DC271C" w:rsidP="00DC271C">
      <w:pPr>
        <w:spacing w:line="276" w:lineRule="auto"/>
        <w:jc w:val="right"/>
        <w:rPr>
          <w:sz w:val="28"/>
          <w:szCs w:val="28"/>
        </w:rPr>
      </w:pPr>
      <w:r>
        <w:rPr>
          <w:sz w:val="28"/>
          <w:szCs w:val="28"/>
        </w:rPr>
        <w:t>распоряжением Администрации</w:t>
      </w:r>
    </w:p>
    <w:p w:rsidR="00DC271C" w:rsidRDefault="00DC271C" w:rsidP="00DC271C">
      <w:pPr>
        <w:spacing w:line="276" w:lineRule="auto"/>
        <w:jc w:val="right"/>
        <w:rPr>
          <w:sz w:val="28"/>
          <w:szCs w:val="28"/>
        </w:rPr>
      </w:pPr>
      <w:proofErr w:type="spellStart"/>
      <w:r>
        <w:rPr>
          <w:sz w:val="28"/>
          <w:szCs w:val="28"/>
        </w:rPr>
        <w:t>Яковлевского</w:t>
      </w:r>
      <w:proofErr w:type="spellEnd"/>
      <w:r>
        <w:rPr>
          <w:sz w:val="28"/>
          <w:szCs w:val="28"/>
        </w:rPr>
        <w:t xml:space="preserve"> муниципального района</w:t>
      </w:r>
    </w:p>
    <w:p w:rsidR="00DC271C" w:rsidRDefault="00DC271C" w:rsidP="00DC271C">
      <w:pPr>
        <w:spacing w:line="276" w:lineRule="auto"/>
        <w:jc w:val="center"/>
        <w:rPr>
          <w:sz w:val="28"/>
          <w:szCs w:val="28"/>
        </w:rPr>
      </w:pPr>
      <w:r>
        <w:rPr>
          <w:sz w:val="28"/>
          <w:szCs w:val="28"/>
        </w:rPr>
        <w:t xml:space="preserve">                                                                </w:t>
      </w:r>
      <w:r w:rsidR="006D6F08">
        <w:rPr>
          <w:sz w:val="28"/>
          <w:szCs w:val="28"/>
        </w:rPr>
        <w:t xml:space="preserve">            </w:t>
      </w:r>
      <w:r w:rsidR="006217FA">
        <w:rPr>
          <w:sz w:val="28"/>
          <w:szCs w:val="28"/>
        </w:rPr>
        <w:t xml:space="preserve">               от 27.10.2021</w:t>
      </w:r>
      <w:bookmarkStart w:id="0" w:name="_GoBack"/>
      <w:bookmarkEnd w:id="0"/>
      <w:r w:rsidR="006217FA">
        <w:rPr>
          <w:sz w:val="28"/>
          <w:szCs w:val="28"/>
        </w:rPr>
        <w:t xml:space="preserve">  № 707</w:t>
      </w:r>
      <w:r>
        <w:rPr>
          <w:sz w:val="28"/>
          <w:szCs w:val="28"/>
        </w:rPr>
        <w:t xml:space="preserve">-ра                                        </w:t>
      </w:r>
    </w:p>
    <w:p w:rsidR="00DC271C" w:rsidRDefault="00DC271C" w:rsidP="00DC271C">
      <w:pPr>
        <w:spacing w:line="276" w:lineRule="auto"/>
        <w:jc w:val="right"/>
        <w:rPr>
          <w:sz w:val="28"/>
          <w:szCs w:val="28"/>
        </w:rPr>
      </w:pPr>
    </w:p>
    <w:p w:rsidR="00DC271C" w:rsidRPr="00AA695E" w:rsidRDefault="00DC271C" w:rsidP="00DC271C">
      <w:pPr>
        <w:spacing w:line="276" w:lineRule="auto"/>
        <w:jc w:val="center"/>
        <w:rPr>
          <w:b/>
          <w:sz w:val="28"/>
          <w:szCs w:val="28"/>
        </w:rPr>
      </w:pPr>
      <w:r w:rsidRPr="00AA695E">
        <w:rPr>
          <w:b/>
          <w:sz w:val="28"/>
          <w:szCs w:val="28"/>
        </w:rPr>
        <w:t>ОСНОВНЫЕ НАПРАВЛЕНИЯ</w:t>
      </w:r>
    </w:p>
    <w:p w:rsidR="00DC271C" w:rsidRPr="00AA695E" w:rsidRDefault="00DC271C" w:rsidP="00DC271C">
      <w:pPr>
        <w:spacing w:line="276" w:lineRule="auto"/>
        <w:jc w:val="center"/>
        <w:rPr>
          <w:b/>
          <w:sz w:val="28"/>
          <w:szCs w:val="28"/>
        </w:rPr>
      </w:pPr>
      <w:r w:rsidRPr="00AA695E">
        <w:rPr>
          <w:b/>
          <w:sz w:val="28"/>
          <w:szCs w:val="28"/>
        </w:rPr>
        <w:t xml:space="preserve">бюджетной и налоговой политики </w:t>
      </w:r>
    </w:p>
    <w:p w:rsidR="006D6F08" w:rsidRDefault="00DC271C" w:rsidP="00DC271C">
      <w:pPr>
        <w:spacing w:line="276" w:lineRule="auto"/>
        <w:jc w:val="center"/>
        <w:rPr>
          <w:b/>
          <w:sz w:val="28"/>
          <w:szCs w:val="28"/>
        </w:rPr>
      </w:pPr>
      <w:proofErr w:type="spellStart"/>
      <w:r w:rsidRPr="00AA695E">
        <w:rPr>
          <w:b/>
          <w:sz w:val="28"/>
          <w:szCs w:val="28"/>
        </w:rPr>
        <w:t>Яковлевского</w:t>
      </w:r>
      <w:proofErr w:type="spellEnd"/>
      <w:r w:rsidRPr="00AA695E">
        <w:rPr>
          <w:b/>
          <w:sz w:val="28"/>
          <w:szCs w:val="28"/>
        </w:rPr>
        <w:t xml:space="preserve"> муниципального района </w:t>
      </w:r>
    </w:p>
    <w:p w:rsidR="00DC271C" w:rsidRDefault="00DC271C" w:rsidP="006D6F08">
      <w:pPr>
        <w:spacing w:line="276" w:lineRule="auto"/>
        <w:jc w:val="center"/>
        <w:rPr>
          <w:b/>
          <w:sz w:val="28"/>
          <w:szCs w:val="28"/>
        </w:rPr>
      </w:pPr>
      <w:r w:rsidRPr="00AA695E">
        <w:rPr>
          <w:b/>
          <w:sz w:val="28"/>
          <w:szCs w:val="28"/>
        </w:rPr>
        <w:t>на 202</w:t>
      </w:r>
      <w:r w:rsidR="006D6F08">
        <w:rPr>
          <w:b/>
          <w:sz w:val="28"/>
          <w:szCs w:val="28"/>
        </w:rPr>
        <w:t>2</w:t>
      </w:r>
      <w:r w:rsidRPr="00AA695E">
        <w:rPr>
          <w:b/>
          <w:sz w:val="28"/>
          <w:szCs w:val="28"/>
        </w:rPr>
        <w:t xml:space="preserve"> год </w:t>
      </w:r>
      <w:r w:rsidR="006D6F08">
        <w:rPr>
          <w:b/>
          <w:sz w:val="28"/>
          <w:szCs w:val="28"/>
        </w:rPr>
        <w:t>и плановый период 2023 и 2024</w:t>
      </w:r>
      <w:r w:rsidRPr="00AA695E">
        <w:rPr>
          <w:b/>
          <w:sz w:val="28"/>
          <w:szCs w:val="28"/>
        </w:rPr>
        <w:t xml:space="preserve"> годов</w:t>
      </w:r>
    </w:p>
    <w:p w:rsidR="00DC271C" w:rsidRDefault="00DC271C" w:rsidP="00DC271C">
      <w:pPr>
        <w:spacing w:line="276" w:lineRule="auto"/>
        <w:jc w:val="center"/>
        <w:rPr>
          <w:b/>
          <w:sz w:val="28"/>
          <w:szCs w:val="28"/>
        </w:rPr>
      </w:pPr>
    </w:p>
    <w:p w:rsidR="00DC271C" w:rsidRDefault="00DC271C" w:rsidP="00DC271C">
      <w:pPr>
        <w:spacing w:line="276" w:lineRule="auto"/>
        <w:jc w:val="both"/>
        <w:rPr>
          <w:sz w:val="28"/>
          <w:szCs w:val="28"/>
        </w:rPr>
      </w:pPr>
      <w:r>
        <w:rPr>
          <w:sz w:val="28"/>
          <w:szCs w:val="28"/>
        </w:rPr>
        <w:tab/>
      </w:r>
      <w:proofErr w:type="gramStart"/>
      <w:r>
        <w:rPr>
          <w:sz w:val="28"/>
          <w:szCs w:val="28"/>
        </w:rPr>
        <w:t xml:space="preserve">Основные направления бюджетной и налоговой политики </w:t>
      </w:r>
      <w:proofErr w:type="spellStart"/>
      <w:r>
        <w:rPr>
          <w:sz w:val="28"/>
          <w:szCs w:val="28"/>
        </w:rPr>
        <w:t>Яковлевского</w:t>
      </w:r>
      <w:proofErr w:type="spellEnd"/>
      <w:r w:rsidR="003D2E8F">
        <w:rPr>
          <w:sz w:val="28"/>
          <w:szCs w:val="28"/>
        </w:rPr>
        <w:t xml:space="preserve"> муниципального района на 2022 год и плановый период 2023 и 2024</w:t>
      </w:r>
      <w:r>
        <w:rPr>
          <w:sz w:val="28"/>
          <w:szCs w:val="28"/>
        </w:rPr>
        <w:t xml:space="preserve"> годов (далее – Основные направления) подготовлены в соответствии со статьями 172, 184.2 Бюджетного кодекса Российской Федерации (далее – Бюджетный кодекс), статьей 32 Положения о бюджетном устройстве, бюджетном процессе и межбюджетных отношениях в </w:t>
      </w:r>
      <w:proofErr w:type="spellStart"/>
      <w:r>
        <w:rPr>
          <w:sz w:val="28"/>
          <w:szCs w:val="28"/>
        </w:rPr>
        <w:t>Яковлевском</w:t>
      </w:r>
      <w:proofErr w:type="spellEnd"/>
      <w:r>
        <w:rPr>
          <w:sz w:val="28"/>
          <w:szCs w:val="28"/>
        </w:rPr>
        <w:t xml:space="preserve"> муниципальном районе, утвержденного решением Думы </w:t>
      </w:r>
      <w:proofErr w:type="spellStart"/>
      <w:r>
        <w:rPr>
          <w:sz w:val="28"/>
          <w:szCs w:val="28"/>
        </w:rPr>
        <w:t>Яковлевского</w:t>
      </w:r>
      <w:proofErr w:type="spellEnd"/>
      <w:r>
        <w:rPr>
          <w:sz w:val="28"/>
          <w:szCs w:val="28"/>
        </w:rPr>
        <w:t xml:space="preserve"> муниципального района от 25 февраля</w:t>
      </w:r>
      <w:proofErr w:type="gramEnd"/>
      <w:r>
        <w:rPr>
          <w:sz w:val="28"/>
          <w:szCs w:val="28"/>
        </w:rPr>
        <w:t xml:space="preserve"> 2014 года № 84-НПА, с учетом </w:t>
      </w:r>
      <w:r w:rsidR="003D2E8F">
        <w:rPr>
          <w:sz w:val="28"/>
          <w:szCs w:val="28"/>
        </w:rPr>
        <w:t xml:space="preserve">итогов </w:t>
      </w:r>
      <w:r>
        <w:rPr>
          <w:sz w:val="28"/>
          <w:szCs w:val="28"/>
        </w:rPr>
        <w:t>реализации бюдже</w:t>
      </w:r>
      <w:r w:rsidR="003D2E8F">
        <w:rPr>
          <w:sz w:val="28"/>
          <w:szCs w:val="28"/>
        </w:rPr>
        <w:t>тной и налоговой политики в 2020 – 2021</w:t>
      </w:r>
      <w:r>
        <w:rPr>
          <w:sz w:val="28"/>
          <w:szCs w:val="28"/>
        </w:rPr>
        <w:t xml:space="preserve"> годах.</w:t>
      </w:r>
    </w:p>
    <w:p w:rsidR="00DC271C" w:rsidRDefault="00DC271C" w:rsidP="00DC271C">
      <w:pPr>
        <w:spacing w:line="276" w:lineRule="auto"/>
        <w:jc w:val="both"/>
        <w:rPr>
          <w:sz w:val="28"/>
          <w:szCs w:val="28"/>
        </w:rPr>
      </w:pPr>
      <w:r>
        <w:rPr>
          <w:sz w:val="28"/>
          <w:szCs w:val="28"/>
        </w:rPr>
        <w:tab/>
      </w:r>
      <w:proofErr w:type="gramStart"/>
      <w:r>
        <w:rPr>
          <w:sz w:val="28"/>
          <w:szCs w:val="28"/>
        </w:rPr>
        <w:t>Определяющее влияние на формирование Основных направлений оказали целевые ориентиры страны, обозначенные в послании Президента Российской Федерации Федеральному Соб</w:t>
      </w:r>
      <w:r w:rsidR="003D2E8F">
        <w:rPr>
          <w:sz w:val="28"/>
          <w:szCs w:val="28"/>
        </w:rPr>
        <w:t>ранию Российской Федерации от 21</w:t>
      </w:r>
      <w:r>
        <w:rPr>
          <w:sz w:val="28"/>
          <w:szCs w:val="28"/>
        </w:rPr>
        <w:t xml:space="preserve"> </w:t>
      </w:r>
      <w:r w:rsidR="003D2E8F">
        <w:rPr>
          <w:sz w:val="28"/>
          <w:szCs w:val="28"/>
        </w:rPr>
        <w:t>апреля 2021</w:t>
      </w:r>
      <w:r>
        <w:rPr>
          <w:sz w:val="28"/>
          <w:szCs w:val="28"/>
        </w:rPr>
        <w:t xml:space="preserve"> года, положениях указов Президента Российс</w:t>
      </w:r>
      <w:r w:rsidR="003D2E8F">
        <w:rPr>
          <w:sz w:val="28"/>
          <w:szCs w:val="28"/>
        </w:rPr>
        <w:t>кой Федерации от 7 мая 201</w:t>
      </w:r>
      <w:r>
        <w:rPr>
          <w:sz w:val="28"/>
          <w:szCs w:val="28"/>
        </w:rPr>
        <w:t>8 года № 204 «О национальных целях и стратегических задачах развития Российской Федерации на период до 2024 года», от 21 июля 2020 года № 474 «О национальных целях развития</w:t>
      </w:r>
      <w:proofErr w:type="gramEnd"/>
      <w:r>
        <w:rPr>
          <w:sz w:val="28"/>
          <w:szCs w:val="28"/>
        </w:rPr>
        <w:t xml:space="preserve"> Российской Федерации на период до 2030 года», а также Основные направления бюджетной и налоговой п</w:t>
      </w:r>
      <w:r w:rsidR="003D2E8F">
        <w:rPr>
          <w:sz w:val="28"/>
          <w:szCs w:val="28"/>
        </w:rPr>
        <w:t>олитики Приморского края на 2022 год и плановый период 2023 и 2024</w:t>
      </w:r>
      <w:r>
        <w:rPr>
          <w:sz w:val="28"/>
          <w:szCs w:val="28"/>
        </w:rPr>
        <w:t xml:space="preserve"> годов.</w:t>
      </w:r>
    </w:p>
    <w:p w:rsidR="00DC271C" w:rsidRDefault="00DC271C" w:rsidP="00DC271C">
      <w:pPr>
        <w:spacing w:line="276" w:lineRule="auto"/>
        <w:jc w:val="both"/>
        <w:rPr>
          <w:sz w:val="28"/>
          <w:szCs w:val="28"/>
        </w:rPr>
      </w:pPr>
      <w:r>
        <w:rPr>
          <w:sz w:val="28"/>
          <w:szCs w:val="28"/>
        </w:rPr>
        <w:tab/>
      </w:r>
      <w:proofErr w:type="gramStart"/>
      <w:r>
        <w:rPr>
          <w:sz w:val="28"/>
          <w:szCs w:val="28"/>
        </w:rPr>
        <w:t>Целью основных направ</w:t>
      </w:r>
      <w:r w:rsidR="003D2E8F">
        <w:rPr>
          <w:sz w:val="28"/>
          <w:szCs w:val="28"/>
        </w:rPr>
        <w:t>лений бюджетной политики на 2022-2024</w:t>
      </w:r>
      <w:r>
        <w:rPr>
          <w:sz w:val="28"/>
          <w:szCs w:val="28"/>
        </w:rPr>
        <w:t xml:space="preserve"> годы (далее – бюджетная политика) является определение условий, используемых при составлении проекта бюджета </w:t>
      </w:r>
      <w:proofErr w:type="spellStart"/>
      <w:r>
        <w:rPr>
          <w:sz w:val="28"/>
          <w:szCs w:val="28"/>
        </w:rPr>
        <w:t>Яковлевско</w:t>
      </w:r>
      <w:r w:rsidR="003D2E8F">
        <w:rPr>
          <w:sz w:val="28"/>
          <w:szCs w:val="28"/>
        </w:rPr>
        <w:t>го</w:t>
      </w:r>
      <w:proofErr w:type="spellEnd"/>
      <w:r w:rsidR="003D2E8F">
        <w:rPr>
          <w:sz w:val="28"/>
          <w:szCs w:val="28"/>
        </w:rPr>
        <w:t xml:space="preserve"> муниципального района на 2022 – 2024</w:t>
      </w:r>
      <w:r>
        <w:rPr>
          <w:sz w:val="28"/>
          <w:szCs w:val="28"/>
        </w:rPr>
        <w:t xml:space="preserve"> годы, основных подходов к его формированию, и общего порядка разработки основных характеристик и прогнозируемых параметров районного бюджета с учетом сложившейся экономической ситуации в Российской Федерации, Приморском крае и </w:t>
      </w:r>
      <w:proofErr w:type="spellStart"/>
      <w:r>
        <w:rPr>
          <w:sz w:val="28"/>
          <w:szCs w:val="28"/>
        </w:rPr>
        <w:t>Яковлевском</w:t>
      </w:r>
      <w:proofErr w:type="spellEnd"/>
      <w:r>
        <w:rPr>
          <w:sz w:val="28"/>
          <w:szCs w:val="28"/>
        </w:rPr>
        <w:t xml:space="preserve"> муниципальном районе, а также обеспечение прозрачности</w:t>
      </w:r>
      <w:proofErr w:type="gramEnd"/>
      <w:r>
        <w:rPr>
          <w:sz w:val="28"/>
          <w:szCs w:val="28"/>
        </w:rPr>
        <w:t xml:space="preserve"> и открытости бюджетного планирования.</w:t>
      </w:r>
    </w:p>
    <w:p w:rsidR="003D2E8F" w:rsidRDefault="003D2E8F" w:rsidP="00DC271C">
      <w:pPr>
        <w:spacing w:line="276" w:lineRule="auto"/>
        <w:jc w:val="center"/>
        <w:rPr>
          <w:b/>
          <w:sz w:val="28"/>
          <w:szCs w:val="28"/>
        </w:rPr>
      </w:pPr>
    </w:p>
    <w:p w:rsidR="00DC271C" w:rsidRDefault="00DC271C" w:rsidP="00DC271C">
      <w:pPr>
        <w:spacing w:line="276" w:lineRule="auto"/>
        <w:jc w:val="center"/>
        <w:rPr>
          <w:b/>
          <w:sz w:val="28"/>
          <w:szCs w:val="28"/>
        </w:rPr>
      </w:pPr>
      <w:r>
        <w:rPr>
          <w:b/>
          <w:sz w:val="28"/>
          <w:szCs w:val="28"/>
        </w:rPr>
        <w:lastRenderedPageBreak/>
        <w:t xml:space="preserve">Основные итоги реализации бюджетной и налоговой политики </w:t>
      </w:r>
    </w:p>
    <w:p w:rsidR="00DC271C" w:rsidRDefault="007821CD" w:rsidP="00DC271C">
      <w:pPr>
        <w:spacing w:line="276" w:lineRule="auto"/>
        <w:jc w:val="center"/>
        <w:rPr>
          <w:b/>
          <w:sz w:val="28"/>
          <w:szCs w:val="28"/>
        </w:rPr>
      </w:pPr>
      <w:r>
        <w:rPr>
          <w:b/>
          <w:sz w:val="28"/>
          <w:szCs w:val="28"/>
        </w:rPr>
        <w:t>в 2020 году и первой половине 2021</w:t>
      </w:r>
      <w:r w:rsidR="00DC271C">
        <w:rPr>
          <w:b/>
          <w:sz w:val="28"/>
          <w:szCs w:val="28"/>
        </w:rPr>
        <w:t xml:space="preserve"> года</w:t>
      </w:r>
    </w:p>
    <w:p w:rsidR="007821CD" w:rsidRDefault="007821CD" w:rsidP="00DC271C">
      <w:pPr>
        <w:spacing w:line="276" w:lineRule="auto"/>
        <w:jc w:val="center"/>
        <w:rPr>
          <w:b/>
          <w:sz w:val="28"/>
          <w:szCs w:val="28"/>
        </w:rPr>
      </w:pPr>
    </w:p>
    <w:p w:rsidR="00DC271C" w:rsidRDefault="00DC271C" w:rsidP="00DC271C">
      <w:pPr>
        <w:spacing w:line="276" w:lineRule="auto"/>
        <w:jc w:val="both"/>
        <w:rPr>
          <w:sz w:val="28"/>
          <w:szCs w:val="28"/>
        </w:rPr>
      </w:pPr>
      <w:r>
        <w:rPr>
          <w:sz w:val="28"/>
          <w:szCs w:val="28"/>
        </w:rPr>
        <w:tab/>
        <w:t>Ключевой задачей бюдже</w:t>
      </w:r>
      <w:r w:rsidR="007821CD">
        <w:rPr>
          <w:sz w:val="28"/>
          <w:szCs w:val="28"/>
        </w:rPr>
        <w:t>тной и налоговой политики в 2020</w:t>
      </w:r>
      <w:r>
        <w:rPr>
          <w:sz w:val="28"/>
          <w:szCs w:val="28"/>
        </w:rPr>
        <w:t xml:space="preserve"> году было обеспечение устойчивых темпов роста экономики </w:t>
      </w:r>
      <w:proofErr w:type="spellStart"/>
      <w:r>
        <w:rPr>
          <w:sz w:val="28"/>
          <w:szCs w:val="28"/>
        </w:rPr>
        <w:t>Яковлевского</w:t>
      </w:r>
      <w:proofErr w:type="spellEnd"/>
      <w:r>
        <w:rPr>
          <w:sz w:val="28"/>
          <w:szCs w:val="28"/>
        </w:rPr>
        <w:t xml:space="preserve"> муниципального района, повышение предпринимательской и инвестиционной активности.</w:t>
      </w:r>
    </w:p>
    <w:p w:rsidR="00DC271C" w:rsidRDefault="00DC271C" w:rsidP="00DC271C">
      <w:pPr>
        <w:spacing w:line="276" w:lineRule="auto"/>
        <w:jc w:val="both"/>
        <w:rPr>
          <w:sz w:val="28"/>
          <w:szCs w:val="28"/>
        </w:rPr>
      </w:pPr>
      <w:r>
        <w:rPr>
          <w:sz w:val="28"/>
          <w:szCs w:val="28"/>
        </w:rPr>
        <w:tab/>
        <w:t>В</w:t>
      </w:r>
      <w:r w:rsidR="007821CD">
        <w:rPr>
          <w:sz w:val="28"/>
          <w:szCs w:val="28"/>
        </w:rPr>
        <w:t xml:space="preserve"> связи с этим на протяжении 2020</w:t>
      </w:r>
      <w:r>
        <w:rPr>
          <w:sz w:val="28"/>
          <w:szCs w:val="28"/>
        </w:rPr>
        <w:t xml:space="preserve"> года экономическое развитие района соответствовало общим тенденциям Приморского края.</w:t>
      </w:r>
    </w:p>
    <w:p w:rsidR="00DC271C" w:rsidRDefault="00DC271C" w:rsidP="00DC271C">
      <w:pPr>
        <w:spacing w:line="276" w:lineRule="auto"/>
        <w:jc w:val="both"/>
        <w:rPr>
          <w:sz w:val="28"/>
          <w:szCs w:val="28"/>
        </w:rPr>
      </w:pPr>
      <w:r>
        <w:rPr>
          <w:sz w:val="28"/>
          <w:szCs w:val="28"/>
        </w:rPr>
        <w:tab/>
        <w:t>Основным инструментом реализации целей, поставленных в Указе Президента Российской Федерации от 7 мая 2018 года № 204 «О национальных целях и стратегических задачах развития Российской Федерации на период до 2024 года», стали национальные проекты.</w:t>
      </w:r>
    </w:p>
    <w:p w:rsidR="007821CD" w:rsidRDefault="00DC271C" w:rsidP="00DC271C">
      <w:pPr>
        <w:spacing w:line="276" w:lineRule="auto"/>
        <w:jc w:val="both"/>
        <w:rPr>
          <w:sz w:val="28"/>
          <w:szCs w:val="28"/>
        </w:rPr>
      </w:pPr>
      <w:r>
        <w:rPr>
          <w:sz w:val="28"/>
          <w:szCs w:val="28"/>
        </w:rPr>
        <w:tab/>
        <w:t xml:space="preserve">Достижение целей, показателей и результатов национальных проектов обеспечивалось за счет реализации в Приморском крае соответствующих региональных проектов, в которых участвовал </w:t>
      </w:r>
      <w:proofErr w:type="spellStart"/>
      <w:r>
        <w:rPr>
          <w:sz w:val="28"/>
          <w:szCs w:val="28"/>
        </w:rPr>
        <w:t>Яковлевский</w:t>
      </w:r>
      <w:proofErr w:type="spellEnd"/>
      <w:r>
        <w:rPr>
          <w:sz w:val="28"/>
          <w:szCs w:val="28"/>
        </w:rPr>
        <w:t xml:space="preserve"> муниципальный район.</w:t>
      </w:r>
    </w:p>
    <w:p w:rsidR="00E05E74" w:rsidRDefault="00DC271C" w:rsidP="00DC271C">
      <w:pPr>
        <w:spacing w:line="276" w:lineRule="auto"/>
        <w:jc w:val="both"/>
        <w:rPr>
          <w:sz w:val="28"/>
          <w:szCs w:val="28"/>
        </w:rPr>
      </w:pPr>
      <w:r>
        <w:rPr>
          <w:sz w:val="28"/>
          <w:szCs w:val="28"/>
        </w:rPr>
        <w:tab/>
        <w:t>В 2020 году</w:t>
      </w:r>
      <w:r w:rsidR="007821CD">
        <w:rPr>
          <w:sz w:val="28"/>
          <w:szCs w:val="28"/>
        </w:rPr>
        <w:t xml:space="preserve"> в</w:t>
      </w:r>
      <w:r>
        <w:rPr>
          <w:sz w:val="28"/>
          <w:szCs w:val="28"/>
        </w:rPr>
        <w:t xml:space="preserve"> целях поддержки хозяйствующих субъектов, наиболее пострадавших в условиях ухудшения экономической ситуации в связи с распространением новой </w:t>
      </w:r>
      <w:proofErr w:type="spellStart"/>
      <w:r>
        <w:rPr>
          <w:sz w:val="28"/>
          <w:szCs w:val="28"/>
        </w:rPr>
        <w:t>коронавирусной</w:t>
      </w:r>
      <w:proofErr w:type="spellEnd"/>
      <w:r>
        <w:rPr>
          <w:sz w:val="28"/>
          <w:szCs w:val="28"/>
        </w:rPr>
        <w:t xml:space="preserve"> инфекции, на уровне Приморского края для данных налогоплательщиков установлены пониженные ставки по налогу на имущество организаций, упрощенной системе налогообложения, транспортному налогу.</w:t>
      </w:r>
      <w:r w:rsidR="007821CD">
        <w:rPr>
          <w:sz w:val="28"/>
          <w:szCs w:val="28"/>
        </w:rPr>
        <w:t xml:space="preserve"> Некоторым категориям налогоплательщиков пониженные ставки по упрощенной системе налогообложения продлены и на 2021 год.</w:t>
      </w:r>
    </w:p>
    <w:p w:rsidR="007821CD" w:rsidRDefault="007821CD" w:rsidP="00DC271C">
      <w:pPr>
        <w:spacing w:line="276" w:lineRule="auto"/>
        <w:jc w:val="both"/>
        <w:rPr>
          <w:sz w:val="28"/>
          <w:szCs w:val="28"/>
        </w:rPr>
      </w:pPr>
      <w:r>
        <w:rPr>
          <w:sz w:val="28"/>
          <w:szCs w:val="28"/>
        </w:rPr>
        <w:tab/>
        <w:t xml:space="preserve">В 2021 году принята новая редакция Закона Приморского края от 13.11.2012 № 122-КЗ «О патентной системе налогообложения на территории Приморского края», предусматривающая расширение перечня видов предпринимательской деятельности, в отношении которых может применяться патентная система налогообложения; </w:t>
      </w:r>
      <w:proofErr w:type="gramStart"/>
      <w:r>
        <w:rPr>
          <w:sz w:val="28"/>
          <w:szCs w:val="28"/>
        </w:rPr>
        <w:t>размеры потенциально возможного дохода пересчитаны исходя из размеров страховых взносов, уплачиваемых индивидуальным предпринимателем за себя и за наемных работников, т.к. Налоговым кодексом Российской Федерации с 2021 года налогоплательщику предоставлено право уменьшать сумму налога на суммы страховых взносов.</w:t>
      </w:r>
      <w:proofErr w:type="gramEnd"/>
    </w:p>
    <w:p w:rsidR="00DC271C" w:rsidRDefault="00DC271C" w:rsidP="00DC271C">
      <w:pPr>
        <w:spacing w:line="276" w:lineRule="auto"/>
        <w:jc w:val="both"/>
        <w:rPr>
          <w:sz w:val="28"/>
          <w:szCs w:val="28"/>
        </w:rPr>
      </w:pPr>
      <w:r>
        <w:rPr>
          <w:sz w:val="28"/>
          <w:szCs w:val="28"/>
        </w:rPr>
        <w:tab/>
        <w:t xml:space="preserve">Бюджету </w:t>
      </w:r>
      <w:proofErr w:type="spellStart"/>
      <w:r>
        <w:rPr>
          <w:sz w:val="28"/>
          <w:szCs w:val="28"/>
        </w:rPr>
        <w:t>Яковлевского</w:t>
      </w:r>
      <w:proofErr w:type="spellEnd"/>
      <w:r>
        <w:rPr>
          <w:sz w:val="28"/>
          <w:szCs w:val="28"/>
        </w:rPr>
        <w:t xml:space="preserve"> муниципального района </w:t>
      </w:r>
      <w:r w:rsidR="0042594D">
        <w:rPr>
          <w:sz w:val="28"/>
          <w:szCs w:val="28"/>
        </w:rPr>
        <w:t xml:space="preserve">в 2020 году </w:t>
      </w:r>
      <w:r>
        <w:rPr>
          <w:sz w:val="28"/>
          <w:szCs w:val="28"/>
        </w:rPr>
        <w:t>предоставля</w:t>
      </w:r>
      <w:r w:rsidR="0042594D">
        <w:rPr>
          <w:sz w:val="28"/>
          <w:szCs w:val="28"/>
        </w:rPr>
        <w:t>лась</w:t>
      </w:r>
      <w:r>
        <w:rPr>
          <w:sz w:val="28"/>
          <w:szCs w:val="28"/>
        </w:rPr>
        <w:t xml:space="preserve"> дотация в связи с увеличением ставки и отменой льготы по налогу на имущество организаций в отношении имущества социально-культурного назначения, финансируемого из районного бюджета.</w:t>
      </w:r>
    </w:p>
    <w:p w:rsidR="00DC271C" w:rsidRDefault="00DC271C" w:rsidP="00DC271C">
      <w:pPr>
        <w:spacing w:line="276" w:lineRule="auto"/>
        <w:jc w:val="both"/>
        <w:rPr>
          <w:sz w:val="28"/>
          <w:szCs w:val="28"/>
        </w:rPr>
      </w:pPr>
      <w:r>
        <w:rPr>
          <w:sz w:val="28"/>
          <w:szCs w:val="28"/>
        </w:rPr>
        <w:lastRenderedPageBreak/>
        <w:tab/>
      </w:r>
      <w:proofErr w:type="gramStart"/>
      <w:r>
        <w:rPr>
          <w:sz w:val="28"/>
          <w:szCs w:val="28"/>
        </w:rPr>
        <w:t xml:space="preserve">В связи со сложившейся неблагоприятной санитарно-эпидемиологической ситуацией, связанной с распространением </w:t>
      </w:r>
      <w:r>
        <w:rPr>
          <w:sz w:val="28"/>
          <w:szCs w:val="28"/>
          <w:lang w:val="en-US"/>
        </w:rPr>
        <w:t>COVID</w:t>
      </w:r>
      <w:r>
        <w:rPr>
          <w:sz w:val="28"/>
          <w:szCs w:val="28"/>
        </w:rPr>
        <w:t>-19</w:t>
      </w:r>
      <w:r w:rsidR="0042594D">
        <w:rPr>
          <w:sz w:val="28"/>
          <w:szCs w:val="28"/>
        </w:rPr>
        <w:t xml:space="preserve">, до конца 2020 года действовало принятое </w:t>
      </w:r>
      <w:r>
        <w:rPr>
          <w:sz w:val="28"/>
          <w:szCs w:val="28"/>
        </w:rPr>
        <w:t xml:space="preserve">Думой </w:t>
      </w:r>
      <w:proofErr w:type="spellStart"/>
      <w:r>
        <w:rPr>
          <w:sz w:val="28"/>
          <w:szCs w:val="28"/>
        </w:rPr>
        <w:t>Яковлевского</w:t>
      </w:r>
      <w:proofErr w:type="spellEnd"/>
      <w:r>
        <w:rPr>
          <w:sz w:val="28"/>
          <w:szCs w:val="28"/>
        </w:rPr>
        <w:t xml:space="preserve"> муниципальн</w:t>
      </w:r>
      <w:r w:rsidR="0042594D">
        <w:rPr>
          <w:sz w:val="28"/>
          <w:szCs w:val="28"/>
        </w:rPr>
        <w:t xml:space="preserve">ого района </w:t>
      </w:r>
      <w:r>
        <w:rPr>
          <w:sz w:val="28"/>
          <w:szCs w:val="28"/>
        </w:rPr>
        <w:t xml:space="preserve">решение от 6 апреля 2020 года № 227-НПА «О внесении изменений в решение Думы </w:t>
      </w:r>
      <w:proofErr w:type="spellStart"/>
      <w:r>
        <w:rPr>
          <w:sz w:val="28"/>
          <w:szCs w:val="28"/>
        </w:rPr>
        <w:t>Яковлевского</w:t>
      </w:r>
      <w:proofErr w:type="spellEnd"/>
      <w:r>
        <w:rPr>
          <w:sz w:val="28"/>
          <w:szCs w:val="28"/>
        </w:rPr>
        <w:t xml:space="preserve"> муниципального района «О системе налогообложения в виде единого налога на вмененный доход для отдельных видов деятельности в </w:t>
      </w:r>
      <w:proofErr w:type="spellStart"/>
      <w:r>
        <w:rPr>
          <w:sz w:val="28"/>
          <w:szCs w:val="28"/>
        </w:rPr>
        <w:t>Яковлевском</w:t>
      </w:r>
      <w:proofErr w:type="spellEnd"/>
      <w:r>
        <w:rPr>
          <w:sz w:val="28"/>
          <w:szCs w:val="28"/>
        </w:rPr>
        <w:t xml:space="preserve"> муниципальном районе»</w:t>
      </w:r>
      <w:r w:rsidR="0042594D">
        <w:rPr>
          <w:sz w:val="28"/>
          <w:szCs w:val="28"/>
        </w:rPr>
        <w:t>, предусматривающее</w:t>
      </w:r>
      <w:r>
        <w:rPr>
          <w:sz w:val="28"/>
          <w:szCs w:val="28"/>
        </w:rPr>
        <w:t xml:space="preserve"> снижении ставки по налогу</w:t>
      </w:r>
      <w:proofErr w:type="gramEnd"/>
      <w:r>
        <w:rPr>
          <w:sz w:val="28"/>
          <w:szCs w:val="28"/>
        </w:rPr>
        <w:t xml:space="preserve"> по </w:t>
      </w:r>
      <w:proofErr w:type="spellStart"/>
      <w:r>
        <w:rPr>
          <w:sz w:val="28"/>
          <w:szCs w:val="28"/>
        </w:rPr>
        <w:t>Яковлевскому</w:t>
      </w:r>
      <w:proofErr w:type="spellEnd"/>
      <w:r>
        <w:rPr>
          <w:sz w:val="28"/>
          <w:szCs w:val="28"/>
        </w:rPr>
        <w:t xml:space="preserve"> муниципальному району с 15% до 7,5% с 01 января 2020 года.</w:t>
      </w:r>
    </w:p>
    <w:p w:rsidR="00DC271C" w:rsidRDefault="00DC271C" w:rsidP="00DC271C">
      <w:pPr>
        <w:spacing w:line="276" w:lineRule="auto"/>
        <w:jc w:val="both"/>
        <w:rPr>
          <w:sz w:val="28"/>
          <w:szCs w:val="28"/>
        </w:rPr>
      </w:pPr>
      <w:r>
        <w:rPr>
          <w:sz w:val="28"/>
          <w:szCs w:val="28"/>
        </w:rPr>
        <w:tab/>
        <w:t>Безусловное исполнение нормативных правовых актов позволило эффективно управлять средствами единого счета бюджета, обеспечить его ликвидность.</w:t>
      </w:r>
    </w:p>
    <w:p w:rsidR="00DC271C" w:rsidRDefault="00DC271C" w:rsidP="00DC271C">
      <w:pPr>
        <w:spacing w:line="276" w:lineRule="auto"/>
        <w:ind w:firstLine="708"/>
        <w:jc w:val="both"/>
        <w:rPr>
          <w:sz w:val="28"/>
          <w:szCs w:val="28"/>
        </w:rPr>
      </w:pPr>
      <w:r>
        <w:rPr>
          <w:sz w:val="28"/>
          <w:szCs w:val="28"/>
        </w:rPr>
        <w:t>В течение 2020</w:t>
      </w:r>
      <w:r w:rsidR="0042594D">
        <w:rPr>
          <w:sz w:val="28"/>
          <w:szCs w:val="28"/>
        </w:rPr>
        <w:t>-2021</w:t>
      </w:r>
      <w:r>
        <w:rPr>
          <w:sz w:val="28"/>
          <w:szCs w:val="28"/>
        </w:rPr>
        <w:t xml:space="preserve"> года Администрацией </w:t>
      </w:r>
      <w:proofErr w:type="spellStart"/>
      <w:r>
        <w:rPr>
          <w:sz w:val="28"/>
          <w:szCs w:val="28"/>
        </w:rPr>
        <w:t>Яковлевского</w:t>
      </w:r>
      <w:proofErr w:type="spellEnd"/>
      <w:r>
        <w:rPr>
          <w:sz w:val="28"/>
          <w:szCs w:val="28"/>
        </w:rPr>
        <w:t xml:space="preserve"> муниципального района была проведена работа по поэтапному снижению муниципального долга </w:t>
      </w:r>
      <w:proofErr w:type="spellStart"/>
      <w:r>
        <w:rPr>
          <w:sz w:val="28"/>
          <w:szCs w:val="28"/>
        </w:rPr>
        <w:t>Яковлевского</w:t>
      </w:r>
      <w:proofErr w:type="spellEnd"/>
      <w:r>
        <w:rPr>
          <w:sz w:val="28"/>
          <w:szCs w:val="28"/>
        </w:rPr>
        <w:t xml:space="preserve"> муниципального района и уменьшению расходов на его обслуживание. Министерством финансов Приморского края и Администрацией </w:t>
      </w:r>
      <w:proofErr w:type="spellStart"/>
      <w:r>
        <w:rPr>
          <w:sz w:val="28"/>
          <w:szCs w:val="28"/>
        </w:rPr>
        <w:t>Яковлевского</w:t>
      </w:r>
      <w:proofErr w:type="spellEnd"/>
      <w:r>
        <w:rPr>
          <w:sz w:val="28"/>
          <w:szCs w:val="28"/>
        </w:rPr>
        <w:t xml:space="preserve"> муниципального района 27 мая 2020 года заключено Соглашение № 03/20 о реструктуризации задолженности по бюджетному кредиту, предоставленному по договору от 25.12.2017 № 03/17 о предоставлении бюджетного кредита на сумму 5 000 000 рублей. Возврат реструкту</w:t>
      </w:r>
      <w:r w:rsidR="0042594D">
        <w:rPr>
          <w:sz w:val="28"/>
          <w:szCs w:val="28"/>
        </w:rPr>
        <w:t xml:space="preserve">рированной  задолженности </w:t>
      </w:r>
      <w:r>
        <w:rPr>
          <w:sz w:val="28"/>
          <w:szCs w:val="28"/>
        </w:rPr>
        <w:t>осуществля</w:t>
      </w:r>
      <w:r w:rsidR="0042594D">
        <w:rPr>
          <w:sz w:val="28"/>
          <w:szCs w:val="28"/>
        </w:rPr>
        <w:t>е</w:t>
      </w:r>
      <w:r>
        <w:rPr>
          <w:sz w:val="28"/>
          <w:szCs w:val="28"/>
        </w:rPr>
        <w:t xml:space="preserve">тся Администрацией </w:t>
      </w:r>
      <w:proofErr w:type="spellStart"/>
      <w:r>
        <w:rPr>
          <w:sz w:val="28"/>
          <w:szCs w:val="28"/>
        </w:rPr>
        <w:t>Яковлевского</w:t>
      </w:r>
      <w:proofErr w:type="spellEnd"/>
      <w:r>
        <w:rPr>
          <w:sz w:val="28"/>
          <w:szCs w:val="28"/>
        </w:rPr>
        <w:t xml:space="preserve"> муниципального района в период с 2020 по 2024 годы включительно ежегодно равными долями по 1 000 000 рублей.</w:t>
      </w:r>
    </w:p>
    <w:p w:rsidR="00DC271C" w:rsidRDefault="00DC271C" w:rsidP="00DC271C">
      <w:pPr>
        <w:spacing w:line="276" w:lineRule="auto"/>
        <w:ind w:firstLine="708"/>
        <w:jc w:val="both"/>
        <w:rPr>
          <w:sz w:val="28"/>
          <w:szCs w:val="28"/>
        </w:rPr>
      </w:pPr>
      <w:r>
        <w:rPr>
          <w:sz w:val="28"/>
          <w:szCs w:val="28"/>
        </w:rPr>
        <w:t>Данная мера позволила Администрации района высвободить средства для финансирования приоритетных расходных обязательств.</w:t>
      </w:r>
    </w:p>
    <w:p w:rsidR="00DC271C" w:rsidRDefault="00DC271C" w:rsidP="00DC271C">
      <w:pPr>
        <w:spacing w:line="276" w:lineRule="auto"/>
        <w:ind w:firstLine="708"/>
        <w:jc w:val="both"/>
        <w:rPr>
          <w:sz w:val="28"/>
          <w:szCs w:val="28"/>
        </w:rPr>
      </w:pPr>
      <w:r>
        <w:rPr>
          <w:sz w:val="28"/>
          <w:szCs w:val="28"/>
        </w:rPr>
        <w:t>Кроме того, в 2020 году в полном объеме осуществлен возврат  бюджетного кредита в сумме 3 170 000 рублей, полученного по договору от 28 мая 2018 года № 01/18 о предоставлении бюджетного кредита.</w:t>
      </w:r>
    </w:p>
    <w:p w:rsidR="0042594D" w:rsidRDefault="0042594D" w:rsidP="00DC271C">
      <w:pPr>
        <w:spacing w:line="276" w:lineRule="auto"/>
        <w:ind w:firstLine="708"/>
        <w:jc w:val="both"/>
        <w:rPr>
          <w:sz w:val="28"/>
          <w:szCs w:val="28"/>
        </w:rPr>
      </w:pPr>
      <w:r>
        <w:rPr>
          <w:sz w:val="28"/>
          <w:szCs w:val="28"/>
        </w:rPr>
        <w:t xml:space="preserve">В целом за период 2020 – 2021 годов муниципальный долг </w:t>
      </w:r>
      <w:proofErr w:type="spellStart"/>
      <w:r>
        <w:rPr>
          <w:sz w:val="28"/>
          <w:szCs w:val="28"/>
        </w:rPr>
        <w:t>Яковлевского</w:t>
      </w:r>
      <w:proofErr w:type="spellEnd"/>
      <w:r>
        <w:rPr>
          <w:sz w:val="28"/>
          <w:szCs w:val="28"/>
        </w:rPr>
        <w:t xml:space="preserve"> муниципального района сниже</w:t>
      </w:r>
      <w:r w:rsidR="00206127">
        <w:rPr>
          <w:sz w:val="28"/>
          <w:szCs w:val="28"/>
        </w:rPr>
        <w:t xml:space="preserve">н на 5 170 000 рублей и </w:t>
      </w:r>
      <w:proofErr w:type="gramStart"/>
      <w:r w:rsidR="00206127">
        <w:rPr>
          <w:sz w:val="28"/>
          <w:szCs w:val="28"/>
        </w:rPr>
        <w:t>на конец</w:t>
      </w:r>
      <w:proofErr w:type="gramEnd"/>
      <w:r>
        <w:rPr>
          <w:sz w:val="28"/>
          <w:szCs w:val="28"/>
        </w:rPr>
        <w:t xml:space="preserve"> 2021 года составляет 3 000 000 рублей.</w:t>
      </w:r>
    </w:p>
    <w:p w:rsidR="00DC271C" w:rsidRDefault="00DC271C" w:rsidP="00DC271C">
      <w:pPr>
        <w:spacing w:line="276" w:lineRule="auto"/>
        <w:ind w:firstLine="708"/>
        <w:jc w:val="both"/>
        <w:rPr>
          <w:sz w:val="28"/>
          <w:szCs w:val="28"/>
        </w:rPr>
      </w:pPr>
      <w:r>
        <w:rPr>
          <w:sz w:val="28"/>
          <w:szCs w:val="28"/>
        </w:rPr>
        <w:t xml:space="preserve">При исполнении районного бюджета Администрация </w:t>
      </w:r>
      <w:proofErr w:type="spellStart"/>
      <w:r>
        <w:rPr>
          <w:sz w:val="28"/>
          <w:szCs w:val="28"/>
        </w:rPr>
        <w:t>Яковлевского</w:t>
      </w:r>
      <w:proofErr w:type="spellEnd"/>
      <w:r>
        <w:rPr>
          <w:sz w:val="28"/>
          <w:szCs w:val="28"/>
        </w:rPr>
        <w:t xml:space="preserve"> муниципального района руководствовалась следующими приоритетами:</w:t>
      </w:r>
    </w:p>
    <w:p w:rsidR="00DC271C" w:rsidRDefault="00DC271C" w:rsidP="00DC271C">
      <w:pPr>
        <w:spacing w:line="276" w:lineRule="auto"/>
        <w:ind w:firstLine="708"/>
        <w:jc w:val="both"/>
        <w:rPr>
          <w:sz w:val="28"/>
          <w:szCs w:val="28"/>
        </w:rPr>
      </w:pPr>
      <w:r>
        <w:rPr>
          <w:sz w:val="28"/>
          <w:szCs w:val="28"/>
        </w:rPr>
        <w:t>обеспечение долгосрочной сбалансированности доходов и расходов районного бюджета;</w:t>
      </w:r>
    </w:p>
    <w:p w:rsidR="00DC271C" w:rsidRDefault="00DC271C" w:rsidP="00DC271C">
      <w:pPr>
        <w:spacing w:line="276" w:lineRule="auto"/>
        <w:ind w:firstLine="708"/>
        <w:jc w:val="both"/>
        <w:rPr>
          <w:sz w:val="28"/>
          <w:szCs w:val="28"/>
        </w:rPr>
      </w:pPr>
      <w:r>
        <w:rPr>
          <w:sz w:val="28"/>
          <w:szCs w:val="28"/>
        </w:rPr>
        <w:t>выполнение социальных обязательств, принятых органами местного самоуправления района;</w:t>
      </w:r>
    </w:p>
    <w:p w:rsidR="00DC271C" w:rsidRDefault="00DC271C" w:rsidP="00DC271C">
      <w:pPr>
        <w:spacing w:line="276" w:lineRule="auto"/>
        <w:ind w:firstLine="708"/>
        <w:jc w:val="both"/>
        <w:rPr>
          <w:sz w:val="28"/>
          <w:szCs w:val="28"/>
        </w:rPr>
      </w:pPr>
      <w:r>
        <w:rPr>
          <w:sz w:val="28"/>
          <w:szCs w:val="28"/>
        </w:rPr>
        <w:t>повышение уровня и качества жизни населения района;</w:t>
      </w:r>
    </w:p>
    <w:p w:rsidR="00DC271C" w:rsidRDefault="00DC271C" w:rsidP="00DC271C">
      <w:pPr>
        <w:spacing w:line="276" w:lineRule="auto"/>
        <w:ind w:firstLine="708"/>
        <w:jc w:val="both"/>
        <w:rPr>
          <w:sz w:val="28"/>
          <w:szCs w:val="28"/>
        </w:rPr>
      </w:pPr>
      <w:r>
        <w:rPr>
          <w:sz w:val="28"/>
          <w:szCs w:val="28"/>
        </w:rPr>
        <w:t>создание условий для оказания качественных муниципальных услуг;</w:t>
      </w:r>
    </w:p>
    <w:p w:rsidR="00DC271C" w:rsidRDefault="00DC271C" w:rsidP="00DC271C">
      <w:pPr>
        <w:spacing w:line="276" w:lineRule="auto"/>
        <w:ind w:firstLine="708"/>
        <w:jc w:val="both"/>
        <w:rPr>
          <w:sz w:val="28"/>
          <w:szCs w:val="28"/>
        </w:rPr>
      </w:pPr>
      <w:r>
        <w:rPr>
          <w:sz w:val="28"/>
          <w:szCs w:val="28"/>
        </w:rPr>
        <w:lastRenderedPageBreak/>
        <w:t>обеспечение открытости и прозрачности бюджета и бюджетного процесса;</w:t>
      </w:r>
    </w:p>
    <w:p w:rsidR="00DC271C" w:rsidRDefault="00DC271C" w:rsidP="00DC271C">
      <w:pPr>
        <w:spacing w:line="276" w:lineRule="auto"/>
        <w:ind w:firstLine="708"/>
        <w:jc w:val="both"/>
        <w:rPr>
          <w:sz w:val="28"/>
          <w:szCs w:val="28"/>
        </w:rPr>
      </w:pPr>
      <w:r>
        <w:rPr>
          <w:sz w:val="28"/>
          <w:szCs w:val="28"/>
        </w:rPr>
        <w:t>соблюдение безопасного уровня дефицита и муниципального долга в целях предотвращения условий для возникновения финансовых кризисов;</w:t>
      </w:r>
    </w:p>
    <w:p w:rsidR="00DC271C" w:rsidRDefault="00DC271C" w:rsidP="00DC271C">
      <w:pPr>
        <w:spacing w:line="276" w:lineRule="auto"/>
        <w:ind w:firstLine="708"/>
        <w:jc w:val="both"/>
        <w:rPr>
          <w:sz w:val="28"/>
          <w:szCs w:val="28"/>
        </w:rPr>
      </w:pPr>
      <w:r>
        <w:rPr>
          <w:sz w:val="28"/>
          <w:szCs w:val="28"/>
        </w:rPr>
        <w:t>ограничение роста расходов районного бюджета, не обеспеченных стабильными доходными источниками.</w:t>
      </w:r>
    </w:p>
    <w:p w:rsidR="00DC271C" w:rsidRDefault="00E03FD0" w:rsidP="00206127">
      <w:pPr>
        <w:spacing w:line="276" w:lineRule="auto"/>
        <w:ind w:firstLine="708"/>
        <w:jc w:val="both"/>
        <w:rPr>
          <w:sz w:val="28"/>
          <w:szCs w:val="28"/>
        </w:rPr>
      </w:pPr>
      <w:r>
        <w:rPr>
          <w:sz w:val="28"/>
          <w:szCs w:val="28"/>
        </w:rPr>
        <w:t xml:space="preserve">Несмотря на то, что исполнение бюджета по доходам в 2020 году осуществлялось в условиях ухудшения экономической ситуации в связи с распространением </w:t>
      </w:r>
      <w:r>
        <w:rPr>
          <w:sz w:val="28"/>
          <w:szCs w:val="28"/>
          <w:lang w:val="en-US"/>
        </w:rPr>
        <w:t>COVID</w:t>
      </w:r>
      <w:r>
        <w:rPr>
          <w:sz w:val="28"/>
          <w:szCs w:val="28"/>
        </w:rPr>
        <w:t xml:space="preserve">-19, </w:t>
      </w:r>
      <w:r w:rsidR="00C54233">
        <w:rPr>
          <w:sz w:val="28"/>
          <w:szCs w:val="28"/>
        </w:rPr>
        <w:t xml:space="preserve">налоговые и неналоговые </w:t>
      </w:r>
      <w:r>
        <w:rPr>
          <w:sz w:val="28"/>
          <w:szCs w:val="28"/>
        </w:rPr>
        <w:t>доходы районного бюджета</w:t>
      </w:r>
      <w:r w:rsidR="00C54233">
        <w:rPr>
          <w:sz w:val="28"/>
          <w:szCs w:val="28"/>
        </w:rPr>
        <w:t xml:space="preserve"> мобилизованы в объеме 225,2 млн. рублей (при плане 220,5 млн. рублей) или 102,13% к плановым показателям</w:t>
      </w:r>
      <w:r w:rsidR="00206127">
        <w:rPr>
          <w:sz w:val="28"/>
          <w:szCs w:val="28"/>
        </w:rPr>
        <w:t>. Значительно увеличился по сравнению с 2019 годом объем безвозмездных поступлений из бюджетов других уровней бюджетной системы. Объем финансовой помощи вырос на 11,49 процента или на 39,260 млн. рублей. Бюджет района по расходам за 2020 год составил 592,760 млн. рублей и исполнен на 95,29 процентов к плановым показателям. В 2020</w:t>
      </w:r>
      <w:r w:rsidR="00A74181">
        <w:rPr>
          <w:sz w:val="28"/>
          <w:szCs w:val="28"/>
        </w:rPr>
        <w:t>-2021 годах</w:t>
      </w:r>
      <w:r w:rsidR="00206127">
        <w:rPr>
          <w:sz w:val="28"/>
          <w:szCs w:val="28"/>
        </w:rPr>
        <w:t xml:space="preserve"> бюджет </w:t>
      </w:r>
      <w:proofErr w:type="spellStart"/>
      <w:r w:rsidR="00206127">
        <w:rPr>
          <w:sz w:val="28"/>
          <w:szCs w:val="28"/>
        </w:rPr>
        <w:t>Яковлевского</w:t>
      </w:r>
      <w:proofErr w:type="spellEnd"/>
      <w:r w:rsidR="00206127">
        <w:rPr>
          <w:sz w:val="28"/>
          <w:szCs w:val="28"/>
        </w:rPr>
        <w:t xml:space="preserve"> муниципального района сохранял социальную направленность.</w:t>
      </w:r>
      <w:r w:rsidR="00A74181">
        <w:rPr>
          <w:sz w:val="28"/>
          <w:szCs w:val="28"/>
        </w:rPr>
        <w:t xml:space="preserve"> </w:t>
      </w:r>
      <w:r w:rsidR="00DC271C">
        <w:rPr>
          <w:sz w:val="28"/>
          <w:szCs w:val="28"/>
        </w:rPr>
        <w:t>Обеспечено безусловное исполнение Указов Президента Российской Федерации.</w:t>
      </w:r>
    </w:p>
    <w:p w:rsidR="000C6D08" w:rsidRDefault="00DC271C" w:rsidP="00B82666">
      <w:pPr>
        <w:spacing w:line="276" w:lineRule="auto"/>
        <w:ind w:firstLine="708"/>
        <w:jc w:val="both"/>
        <w:rPr>
          <w:sz w:val="28"/>
          <w:szCs w:val="28"/>
        </w:rPr>
      </w:pPr>
      <w:r>
        <w:rPr>
          <w:sz w:val="28"/>
          <w:szCs w:val="28"/>
        </w:rPr>
        <w:t>Проводилась работа по оптимизации действующих расходных обязательств и перераспределению ресурсов на решение наиболее приоритетных задач.</w:t>
      </w:r>
    </w:p>
    <w:p w:rsidR="000927CD" w:rsidRDefault="000927CD" w:rsidP="00B82666">
      <w:pPr>
        <w:spacing w:line="276" w:lineRule="auto"/>
        <w:ind w:firstLine="708"/>
        <w:jc w:val="both"/>
        <w:rPr>
          <w:sz w:val="28"/>
          <w:szCs w:val="28"/>
        </w:rPr>
      </w:pPr>
      <w:r>
        <w:rPr>
          <w:sz w:val="28"/>
          <w:szCs w:val="28"/>
        </w:rPr>
        <w:t xml:space="preserve">По итогам 2020 года бюджет </w:t>
      </w:r>
      <w:proofErr w:type="spellStart"/>
      <w:r>
        <w:rPr>
          <w:sz w:val="28"/>
          <w:szCs w:val="28"/>
        </w:rPr>
        <w:t>Яковлевского</w:t>
      </w:r>
      <w:proofErr w:type="spellEnd"/>
      <w:r>
        <w:rPr>
          <w:sz w:val="28"/>
          <w:szCs w:val="28"/>
        </w:rPr>
        <w:t xml:space="preserve"> муниципального района исполнен с профицитом в размере 13,485 млн. рублей.</w:t>
      </w:r>
    </w:p>
    <w:p w:rsidR="000927CD" w:rsidRDefault="000927CD" w:rsidP="00B82666">
      <w:pPr>
        <w:spacing w:line="276" w:lineRule="auto"/>
        <w:ind w:firstLine="708"/>
        <w:jc w:val="both"/>
        <w:rPr>
          <w:sz w:val="28"/>
          <w:szCs w:val="28"/>
        </w:rPr>
      </w:pPr>
    </w:p>
    <w:p w:rsidR="00DC271C" w:rsidRDefault="00DC271C" w:rsidP="00DC271C">
      <w:pPr>
        <w:spacing w:line="276" w:lineRule="auto"/>
        <w:ind w:firstLine="708"/>
        <w:jc w:val="center"/>
        <w:rPr>
          <w:b/>
          <w:sz w:val="28"/>
          <w:szCs w:val="28"/>
        </w:rPr>
      </w:pPr>
      <w:r>
        <w:rPr>
          <w:b/>
          <w:sz w:val="28"/>
          <w:szCs w:val="28"/>
        </w:rPr>
        <w:t xml:space="preserve">Основные направления бюджетной и налоговой политики </w:t>
      </w:r>
    </w:p>
    <w:p w:rsidR="00DC271C" w:rsidRPr="00954CA0" w:rsidRDefault="00DC271C" w:rsidP="00DC271C">
      <w:pPr>
        <w:spacing w:line="276" w:lineRule="auto"/>
        <w:ind w:firstLine="708"/>
        <w:jc w:val="center"/>
        <w:rPr>
          <w:b/>
          <w:sz w:val="28"/>
          <w:szCs w:val="28"/>
        </w:rPr>
      </w:pPr>
      <w:r>
        <w:rPr>
          <w:b/>
          <w:sz w:val="28"/>
          <w:szCs w:val="28"/>
        </w:rPr>
        <w:t>на 2021 – 2023 годы</w:t>
      </w:r>
    </w:p>
    <w:p w:rsidR="00DC271C" w:rsidRDefault="00DC271C" w:rsidP="00DC271C">
      <w:pPr>
        <w:spacing w:line="276" w:lineRule="auto"/>
        <w:jc w:val="both"/>
        <w:rPr>
          <w:sz w:val="28"/>
          <w:szCs w:val="28"/>
        </w:rPr>
      </w:pPr>
      <w:r>
        <w:tab/>
      </w:r>
      <w:r w:rsidRPr="00E12AF9">
        <w:rPr>
          <w:sz w:val="28"/>
          <w:szCs w:val="28"/>
        </w:rPr>
        <w:t>Основные направления бюджетной и налоговой политики на 2021 – 2023 год</w:t>
      </w:r>
      <w:r>
        <w:rPr>
          <w:sz w:val="28"/>
          <w:szCs w:val="28"/>
        </w:rPr>
        <w:t xml:space="preserve">ы разработаны </w:t>
      </w:r>
      <w:r w:rsidRPr="00F82590">
        <w:rPr>
          <w:sz w:val="28"/>
          <w:szCs w:val="28"/>
        </w:rPr>
        <w:t>на основе базового варианта прогноза</w:t>
      </w:r>
      <w:r w:rsidRPr="00E12AF9">
        <w:rPr>
          <w:sz w:val="28"/>
          <w:szCs w:val="28"/>
        </w:rPr>
        <w:t xml:space="preserve"> социально-экономического развития </w:t>
      </w:r>
      <w:proofErr w:type="spellStart"/>
      <w:r w:rsidRPr="00E12AF9">
        <w:rPr>
          <w:sz w:val="28"/>
          <w:szCs w:val="28"/>
        </w:rPr>
        <w:t>Яковлевско</w:t>
      </w:r>
      <w:r w:rsidR="000927CD">
        <w:rPr>
          <w:sz w:val="28"/>
          <w:szCs w:val="28"/>
        </w:rPr>
        <w:t>го</w:t>
      </w:r>
      <w:proofErr w:type="spellEnd"/>
      <w:r w:rsidR="000927CD">
        <w:rPr>
          <w:sz w:val="28"/>
          <w:szCs w:val="28"/>
        </w:rPr>
        <w:t xml:space="preserve"> муниципального района на 2022 год и плановый период 2023 и 2024 годов, который </w:t>
      </w:r>
      <w:r w:rsidR="00F82590">
        <w:rPr>
          <w:sz w:val="28"/>
          <w:szCs w:val="28"/>
        </w:rPr>
        <w:t>раскрывает факторы, заложенные в основу формирования основных тенденций социально-экономического развития района</w:t>
      </w:r>
      <w:r>
        <w:rPr>
          <w:sz w:val="28"/>
          <w:szCs w:val="28"/>
        </w:rPr>
        <w:t>.</w:t>
      </w:r>
    </w:p>
    <w:p w:rsidR="00DC271C" w:rsidRDefault="00DC271C" w:rsidP="00DC271C">
      <w:pPr>
        <w:spacing w:line="276" w:lineRule="auto"/>
        <w:jc w:val="both"/>
        <w:rPr>
          <w:sz w:val="28"/>
          <w:szCs w:val="28"/>
        </w:rPr>
      </w:pPr>
      <w:r>
        <w:rPr>
          <w:sz w:val="28"/>
          <w:szCs w:val="28"/>
        </w:rPr>
        <w:tab/>
        <w:t xml:space="preserve">Налоговая политика </w:t>
      </w:r>
      <w:proofErr w:type="spellStart"/>
      <w:r>
        <w:rPr>
          <w:sz w:val="28"/>
          <w:szCs w:val="28"/>
        </w:rPr>
        <w:t>Яковлевского</w:t>
      </w:r>
      <w:proofErr w:type="spellEnd"/>
      <w:r>
        <w:rPr>
          <w:sz w:val="28"/>
          <w:szCs w:val="28"/>
        </w:rPr>
        <w:t xml:space="preserve"> муниципального района будет направлена на обеспечение устойчивости бюджетной системы, которая будет способствовать стимулированию деловой активности, росту экономики и инвестиций.</w:t>
      </w:r>
    </w:p>
    <w:p w:rsidR="000927CD" w:rsidRDefault="00DC271C" w:rsidP="00DC271C">
      <w:pPr>
        <w:spacing w:line="276" w:lineRule="auto"/>
        <w:jc w:val="both"/>
        <w:rPr>
          <w:sz w:val="28"/>
          <w:szCs w:val="28"/>
        </w:rPr>
      </w:pPr>
      <w:r>
        <w:rPr>
          <w:sz w:val="28"/>
          <w:szCs w:val="28"/>
        </w:rPr>
        <w:tab/>
      </w:r>
    </w:p>
    <w:p w:rsidR="000927CD" w:rsidRDefault="000927CD" w:rsidP="00DC271C">
      <w:pPr>
        <w:spacing w:line="276" w:lineRule="auto"/>
        <w:jc w:val="both"/>
        <w:rPr>
          <w:sz w:val="28"/>
          <w:szCs w:val="28"/>
        </w:rPr>
      </w:pPr>
      <w:r>
        <w:rPr>
          <w:sz w:val="28"/>
          <w:szCs w:val="28"/>
        </w:rPr>
        <w:tab/>
        <w:t xml:space="preserve">С 1 января 2022 года региональным законом будут установлены дифференцированные нормативы отчислений </w:t>
      </w:r>
      <w:proofErr w:type="gramStart"/>
      <w:r>
        <w:rPr>
          <w:sz w:val="28"/>
          <w:szCs w:val="28"/>
        </w:rPr>
        <w:t xml:space="preserve">в бюджеты муниципальных </w:t>
      </w:r>
      <w:r>
        <w:rPr>
          <w:sz w:val="28"/>
          <w:szCs w:val="28"/>
        </w:rPr>
        <w:lastRenderedPageBreak/>
        <w:t>образований  от мобилизованных с территорий платежей по упрощенной системе налогообложения для компенсации</w:t>
      </w:r>
      <w:proofErr w:type="gramEnd"/>
      <w:r>
        <w:rPr>
          <w:sz w:val="28"/>
          <w:szCs w:val="28"/>
        </w:rPr>
        <w:t xml:space="preserve"> местным бюджетам выпадающих доходов в связи с отменой единого налога на вмененный доход для отдельных видов деятельности. Проектом краевого закона о краевом бюджете на 2022 год и плановый период 2023 и 2024 годов дифференцированный норматив </w:t>
      </w:r>
      <w:proofErr w:type="spellStart"/>
      <w:r>
        <w:rPr>
          <w:sz w:val="28"/>
          <w:szCs w:val="28"/>
        </w:rPr>
        <w:t>Яковлевскому</w:t>
      </w:r>
      <w:proofErr w:type="spellEnd"/>
      <w:r>
        <w:rPr>
          <w:sz w:val="28"/>
          <w:szCs w:val="28"/>
        </w:rPr>
        <w:t xml:space="preserve"> муниципальному району установлен в размере </w:t>
      </w:r>
      <w:r w:rsidR="003A64BF">
        <w:rPr>
          <w:sz w:val="28"/>
          <w:szCs w:val="28"/>
        </w:rPr>
        <w:t>87,804878 процентов. В 2021 году действовал единый для всех муниципальных образований норматив в размере 2 процента.</w:t>
      </w:r>
    </w:p>
    <w:p w:rsidR="00DC271C" w:rsidRDefault="00DC271C" w:rsidP="003A64BF">
      <w:pPr>
        <w:spacing w:line="276" w:lineRule="auto"/>
        <w:jc w:val="both"/>
        <w:rPr>
          <w:sz w:val="28"/>
          <w:szCs w:val="28"/>
        </w:rPr>
      </w:pPr>
      <w:r>
        <w:rPr>
          <w:sz w:val="28"/>
          <w:szCs w:val="28"/>
        </w:rPr>
        <w:tab/>
      </w:r>
      <w:proofErr w:type="gramStart"/>
      <w:r w:rsidR="00171932">
        <w:rPr>
          <w:sz w:val="28"/>
          <w:szCs w:val="28"/>
        </w:rPr>
        <w:t>В Методику расчета дотаций на выравнивание бюджетной обеспеченности муниципальных районов (муниципальных округов, городских округов, утвержденную приложением 3 к закону Приморского края «О бюджетном устройстве, бюджетном процессе и межбюджетных отношениях в Приморском крае», внесены существенные изменения.</w:t>
      </w:r>
      <w:proofErr w:type="gramEnd"/>
      <w:r w:rsidR="00171932">
        <w:rPr>
          <w:sz w:val="28"/>
          <w:szCs w:val="28"/>
        </w:rPr>
        <w:t xml:space="preserve"> Основное изменение – это новый подход к расчету индекса бюджетных расходов муниципальных образований.</w:t>
      </w:r>
    </w:p>
    <w:p w:rsidR="00171932" w:rsidRDefault="00171932" w:rsidP="003A64BF">
      <w:pPr>
        <w:spacing w:line="276" w:lineRule="auto"/>
        <w:jc w:val="both"/>
        <w:rPr>
          <w:sz w:val="28"/>
          <w:szCs w:val="28"/>
        </w:rPr>
      </w:pPr>
      <w:r>
        <w:rPr>
          <w:sz w:val="28"/>
          <w:szCs w:val="28"/>
        </w:rPr>
        <w:tab/>
        <w:t>Предложенная методика расчета по-прежнему учитывает различия в нагрузке на бюджеты муниципальных образований по основным статьям расходов (заработная плата, оплата коммунальных услуг и содержание муниципального жилищного фонда), при этом дополнительно учитывает нагрузки по основным направлениям – дошкольное образование, общее образование, муниципальное управление и национальная экономика.</w:t>
      </w:r>
    </w:p>
    <w:p w:rsidR="00171932" w:rsidRDefault="00171932" w:rsidP="003A64BF">
      <w:pPr>
        <w:spacing w:line="276" w:lineRule="auto"/>
        <w:jc w:val="both"/>
        <w:rPr>
          <w:sz w:val="28"/>
          <w:szCs w:val="28"/>
        </w:rPr>
      </w:pPr>
      <w:r>
        <w:rPr>
          <w:sz w:val="28"/>
          <w:szCs w:val="28"/>
        </w:rPr>
        <w:tab/>
        <w:t>Предложенный подход к определению индекса бюджетных расходов позволил более емко оценить различия муниципалитетов в структуре населения, социально-экономических, географических и иных объективных факторов и условий, влияющих на стоимость предоставления муниципальных услуг в расчете на одного жителя.</w:t>
      </w:r>
    </w:p>
    <w:p w:rsidR="002F78EB" w:rsidRDefault="00204E98" w:rsidP="003A64BF">
      <w:pPr>
        <w:spacing w:line="276" w:lineRule="auto"/>
        <w:jc w:val="both"/>
        <w:rPr>
          <w:sz w:val="28"/>
          <w:szCs w:val="28"/>
        </w:rPr>
      </w:pPr>
      <w:r>
        <w:rPr>
          <w:sz w:val="28"/>
          <w:szCs w:val="28"/>
        </w:rPr>
        <w:tab/>
      </w:r>
      <w:proofErr w:type="gramStart"/>
      <w:r>
        <w:rPr>
          <w:sz w:val="28"/>
          <w:szCs w:val="28"/>
        </w:rPr>
        <w:t>На основании новой методики</w:t>
      </w:r>
      <w:r w:rsidR="003407E6">
        <w:rPr>
          <w:sz w:val="28"/>
          <w:szCs w:val="28"/>
        </w:rPr>
        <w:t xml:space="preserve"> проектом закона Приморского края о краевом бюджете на 2022 год и плановый период установлен дополнительный норматив отчислений от налога на доходы физических лиц в бюджет </w:t>
      </w:r>
      <w:proofErr w:type="spellStart"/>
      <w:r w:rsidR="003407E6">
        <w:rPr>
          <w:sz w:val="28"/>
          <w:szCs w:val="28"/>
        </w:rPr>
        <w:t>Яковлевского</w:t>
      </w:r>
      <w:proofErr w:type="spellEnd"/>
      <w:r w:rsidR="003407E6">
        <w:rPr>
          <w:sz w:val="28"/>
          <w:szCs w:val="28"/>
        </w:rPr>
        <w:t xml:space="preserve"> муниципального района, заменяющий 100 процентов дотации на выравнивание бюджетной обеспеченности муниципального района на 2022 год в размере 77,0679631 процентов, на 2023 год – 68,7851481 процентов и на 2024 год – 65,5079333 процентов</w:t>
      </w:r>
      <w:proofErr w:type="gramEnd"/>
      <w:r w:rsidR="003407E6">
        <w:rPr>
          <w:sz w:val="28"/>
          <w:szCs w:val="28"/>
        </w:rPr>
        <w:t xml:space="preserve"> (в 2021 году дополнительный норматив составляет 51,0258669 процентов).</w:t>
      </w:r>
    </w:p>
    <w:p w:rsidR="00204E98" w:rsidRDefault="002F78EB" w:rsidP="003A64BF">
      <w:pPr>
        <w:spacing w:line="276" w:lineRule="auto"/>
        <w:jc w:val="both"/>
        <w:rPr>
          <w:sz w:val="28"/>
          <w:szCs w:val="28"/>
        </w:rPr>
      </w:pPr>
      <w:r>
        <w:rPr>
          <w:sz w:val="28"/>
          <w:szCs w:val="28"/>
        </w:rPr>
        <w:tab/>
        <w:t>Как и в предыдущие годы остается актуальным:</w:t>
      </w:r>
      <w:r w:rsidR="00204E98">
        <w:rPr>
          <w:sz w:val="28"/>
          <w:szCs w:val="28"/>
        </w:rPr>
        <w:t xml:space="preserve"> </w:t>
      </w:r>
    </w:p>
    <w:p w:rsidR="00DC271C" w:rsidRDefault="00DC271C" w:rsidP="00DC271C">
      <w:pPr>
        <w:spacing w:line="276" w:lineRule="auto"/>
        <w:jc w:val="both"/>
        <w:rPr>
          <w:sz w:val="28"/>
          <w:szCs w:val="28"/>
        </w:rPr>
      </w:pPr>
      <w:r>
        <w:rPr>
          <w:sz w:val="28"/>
          <w:szCs w:val="28"/>
        </w:rPr>
        <w:tab/>
        <w:t xml:space="preserve">обеспечение контроля органами местного самоуправления </w:t>
      </w:r>
      <w:proofErr w:type="spellStart"/>
      <w:r>
        <w:rPr>
          <w:sz w:val="28"/>
          <w:szCs w:val="28"/>
        </w:rPr>
        <w:t>Яковлевского</w:t>
      </w:r>
      <w:proofErr w:type="spellEnd"/>
      <w:r>
        <w:rPr>
          <w:sz w:val="28"/>
          <w:szCs w:val="28"/>
        </w:rPr>
        <w:t xml:space="preserve"> района, в ведомственной подчиненности которых находятся муниципальные учреждения, за своевременным и полным перечислением </w:t>
      </w:r>
      <w:r>
        <w:rPr>
          <w:sz w:val="28"/>
          <w:szCs w:val="28"/>
        </w:rPr>
        <w:lastRenderedPageBreak/>
        <w:t>налогов, сборов и иных обязательных платежей в бюджеты бюджетной системы Российской Федерации;</w:t>
      </w:r>
    </w:p>
    <w:p w:rsidR="00DC271C" w:rsidRDefault="00DC271C" w:rsidP="00DC271C">
      <w:pPr>
        <w:spacing w:line="276" w:lineRule="auto"/>
        <w:jc w:val="both"/>
        <w:rPr>
          <w:sz w:val="28"/>
          <w:szCs w:val="28"/>
        </w:rPr>
      </w:pPr>
      <w:r>
        <w:rPr>
          <w:sz w:val="28"/>
          <w:szCs w:val="28"/>
        </w:rPr>
        <w:tab/>
        <w:t xml:space="preserve">повышение </w:t>
      </w:r>
      <w:proofErr w:type="gramStart"/>
      <w:r>
        <w:rPr>
          <w:sz w:val="28"/>
          <w:szCs w:val="28"/>
        </w:rPr>
        <w:t>уровня ответственности главных администраторов доходов районного бюджета</w:t>
      </w:r>
      <w:proofErr w:type="gramEnd"/>
      <w:r>
        <w:rPr>
          <w:sz w:val="28"/>
          <w:szCs w:val="28"/>
        </w:rPr>
        <w:t xml:space="preserve"> за качественное прогнозирование доходов бюджета </w:t>
      </w:r>
      <w:proofErr w:type="spellStart"/>
      <w:r>
        <w:rPr>
          <w:sz w:val="28"/>
          <w:szCs w:val="28"/>
        </w:rPr>
        <w:t>Яковлевского</w:t>
      </w:r>
      <w:proofErr w:type="spellEnd"/>
      <w:r>
        <w:rPr>
          <w:sz w:val="28"/>
          <w:szCs w:val="28"/>
        </w:rPr>
        <w:t xml:space="preserve"> муниципального района и выполнение в полном объеме утвержденных годовых назначений по доходам районного бюджета, активизация </w:t>
      </w:r>
      <w:proofErr w:type="spellStart"/>
      <w:r>
        <w:rPr>
          <w:sz w:val="28"/>
          <w:szCs w:val="28"/>
        </w:rPr>
        <w:t>претензионно</w:t>
      </w:r>
      <w:proofErr w:type="spellEnd"/>
      <w:r>
        <w:rPr>
          <w:sz w:val="28"/>
          <w:szCs w:val="28"/>
        </w:rPr>
        <w:t>-исковой деятельности.</w:t>
      </w:r>
    </w:p>
    <w:p w:rsidR="00DC271C" w:rsidRDefault="00DC271C" w:rsidP="00DC271C">
      <w:pPr>
        <w:spacing w:line="276" w:lineRule="auto"/>
        <w:jc w:val="both"/>
        <w:rPr>
          <w:sz w:val="28"/>
          <w:szCs w:val="28"/>
        </w:rPr>
      </w:pPr>
      <w:r>
        <w:rPr>
          <w:sz w:val="28"/>
          <w:szCs w:val="28"/>
        </w:rPr>
        <w:tab/>
        <w:t xml:space="preserve">Приоритеты долговой политики </w:t>
      </w:r>
      <w:proofErr w:type="spellStart"/>
      <w:r>
        <w:rPr>
          <w:sz w:val="28"/>
          <w:szCs w:val="28"/>
        </w:rPr>
        <w:t>Яковлевского</w:t>
      </w:r>
      <w:proofErr w:type="spellEnd"/>
      <w:r>
        <w:rPr>
          <w:sz w:val="28"/>
          <w:szCs w:val="28"/>
        </w:rPr>
        <w:t xml:space="preserve"> муниципального района</w:t>
      </w:r>
      <w:r w:rsidR="002F78EB">
        <w:rPr>
          <w:sz w:val="28"/>
          <w:szCs w:val="28"/>
        </w:rPr>
        <w:t>, сложившиеся в 2020 – 2021</w:t>
      </w:r>
      <w:r>
        <w:rPr>
          <w:sz w:val="28"/>
          <w:szCs w:val="28"/>
        </w:rPr>
        <w:t xml:space="preserve"> годах, будут сохранены.</w:t>
      </w:r>
    </w:p>
    <w:p w:rsidR="00DC271C" w:rsidRDefault="00DC271C" w:rsidP="00DC271C">
      <w:pPr>
        <w:spacing w:line="276" w:lineRule="auto"/>
        <w:jc w:val="both"/>
        <w:rPr>
          <w:sz w:val="28"/>
          <w:szCs w:val="28"/>
        </w:rPr>
      </w:pPr>
      <w:r>
        <w:rPr>
          <w:sz w:val="28"/>
          <w:szCs w:val="28"/>
        </w:rPr>
        <w:tab/>
        <w:t xml:space="preserve">Своевременное исполнение всех условий соглашения, заключенного в рамках проведенной в 2020 году реструктуризации обязательств </w:t>
      </w:r>
      <w:proofErr w:type="spellStart"/>
      <w:r>
        <w:rPr>
          <w:sz w:val="28"/>
          <w:szCs w:val="28"/>
        </w:rPr>
        <w:t>Яковлевского</w:t>
      </w:r>
      <w:proofErr w:type="spellEnd"/>
      <w:r>
        <w:rPr>
          <w:sz w:val="28"/>
          <w:szCs w:val="28"/>
        </w:rPr>
        <w:t xml:space="preserve"> муниципального района перед Приморским краем по бюджетному кредиту, при обеспечении минимизации расходов на обслуживание муниципального долга будут принципами управления муниципальным долгом </w:t>
      </w:r>
      <w:proofErr w:type="spellStart"/>
      <w:r>
        <w:rPr>
          <w:sz w:val="28"/>
          <w:szCs w:val="28"/>
        </w:rPr>
        <w:t>Яковлевского</w:t>
      </w:r>
      <w:proofErr w:type="spellEnd"/>
      <w:r>
        <w:rPr>
          <w:sz w:val="28"/>
          <w:szCs w:val="28"/>
        </w:rPr>
        <w:t xml:space="preserve"> муниципального района.</w:t>
      </w:r>
    </w:p>
    <w:p w:rsidR="00DC271C" w:rsidRDefault="00DC271C" w:rsidP="00DC271C">
      <w:pPr>
        <w:spacing w:line="276" w:lineRule="auto"/>
        <w:jc w:val="both"/>
        <w:rPr>
          <w:sz w:val="28"/>
          <w:szCs w:val="28"/>
        </w:rPr>
      </w:pPr>
      <w:r>
        <w:rPr>
          <w:sz w:val="28"/>
          <w:szCs w:val="28"/>
        </w:rPr>
        <w:tab/>
        <w:t xml:space="preserve">Несмотря на значительные масштабы последствий распространения новой </w:t>
      </w:r>
      <w:proofErr w:type="spellStart"/>
      <w:r>
        <w:rPr>
          <w:sz w:val="28"/>
          <w:szCs w:val="28"/>
        </w:rPr>
        <w:t>коронавирусной</w:t>
      </w:r>
      <w:proofErr w:type="spellEnd"/>
      <w:r>
        <w:rPr>
          <w:sz w:val="28"/>
          <w:szCs w:val="28"/>
        </w:rPr>
        <w:t xml:space="preserve"> инфекции, бюджетная политика </w:t>
      </w:r>
      <w:proofErr w:type="spellStart"/>
      <w:r>
        <w:rPr>
          <w:sz w:val="28"/>
          <w:szCs w:val="28"/>
        </w:rPr>
        <w:t>Яковлевского</w:t>
      </w:r>
      <w:proofErr w:type="spellEnd"/>
      <w:r>
        <w:rPr>
          <w:sz w:val="28"/>
          <w:szCs w:val="28"/>
        </w:rPr>
        <w:t xml:space="preserve"> муниципального района должна и дальше содействовать устойчивому и сбалансированному развитию района.</w:t>
      </w:r>
    </w:p>
    <w:p w:rsidR="00DC271C" w:rsidRDefault="00DC271C" w:rsidP="00DC271C">
      <w:pPr>
        <w:spacing w:line="276" w:lineRule="auto"/>
        <w:jc w:val="both"/>
        <w:rPr>
          <w:sz w:val="28"/>
          <w:szCs w:val="28"/>
        </w:rPr>
      </w:pPr>
      <w:r>
        <w:rPr>
          <w:sz w:val="28"/>
          <w:szCs w:val="28"/>
        </w:rPr>
        <w:tab/>
      </w:r>
      <w:proofErr w:type="gramStart"/>
      <w:r>
        <w:rPr>
          <w:sz w:val="28"/>
          <w:szCs w:val="28"/>
        </w:rPr>
        <w:t>Ключевой задачей и приорит</w:t>
      </w:r>
      <w:r w:rsidR="002F78EB">
        <w:rPr>
          <w:sz w:val="28"/>
          <w:szCs w:val="28"/>
        </w:rPr>
        <w:t>етами бюджетной политики на 2022 – 2024</w:t>
      </w:r>
      <w:r>
        <w:rPr>
          <w:sz w:val="28"/>
          <w:szCs w:val="28"/>
        </w:rPr>
        <w:t xml:space="preserve"> годы остаются обеспечение достижения национальных целей развития Российской Федерации, направленных на повышение уровня жизни граждан, создание комфортных условий для их проживания, обеспечение достойного эффективного труда людей и успешного предпринимательства, цифровую трансформацию, определенных Указом Президента Российской Федерации от 21 июля 2020 года № 474.</w:t>
      </w:r>
      <w:proofErr w:type="gramEnd"/>
    </w:p>
    <w:p w:rsidR="002F78EB" w:rsidRDefault="002F78EB" w:rsidP="00DC271C">
      <w:pPr>
        <w:spacing w:line="276" w:lineRule="auto"/>
        <w:jc w:val="both"/>
        <w:rPr>
          <w:sz w:val="28"/>
          <w:szCs w:val="28"/>
        </w:rPr>
      </w:pPr>
      <w:r>
        <w:rPr>
          <w:sz w:val="28"/>
          <w:szCs w:val="28"/>
        </w:rPr>
        <w:tab/>
        <w:t>В этой связи всем участникам бюджетного процесса при планировании бюджетных расходов необходимо пересмотреть отраслевые приоритеты, сконцентрировав бюджетные и управленческие ресурсы на решении задач с безусловной реализацией национальных и региональных проектов.</w:t>
      </w:r>
    </w:p>
    <w:p w:rsidR="00DC271C" w:rsidRDefault="00DC271C" w:rsidP="00DC271C">
      <w:pPr>
        <w:spacing w:line="276" w:lineRule="auto"/>
        <w:jc w:val="both"/>
        <w:rPr>
          <w:sz w:val="28"/>
          <w:szCs w:val="28"/>
        </w:rPr>
      </w:pPr>
      <w:r>
        <w:rPr>
          <w:sz w:val="28"/>
          <w:szCs w:val="28"/>
        </w:rPr>
        <w:tab/>
        <w:t xml:space="preserve">С учетом установленных целей и задач реализация долгосрочной бюджетной политики в </w:t>
      </w:r>
      <w:proofErr w:type="spellStart"/>
      <w:r>
        <w:rPr>
          <w:sz w:val="28"/>
          <w:szCs w:val="28"/>
        </w:rPr>
        <w:t>Яковлевском</w:t>
      </w:r>
      <w:proofErr w:type="spellEnd"/>
      <w:r>
        <w:rPr>
          <w:sz w:val="28"/>
          <w:szCs w:val="28"/>
        </w:rPr>
        <w:t xml:space="preserve"> муниципальном районе будет осуществляться по следующим основным направлениям:</w:t>
      </w:r>
    </w:p>
    <w:p w:rsidR="00DC271C" w:rsidRDefault="00DC271C" w:rsidP="00DC271C">
      <w:pPr>
        <w:spacing w:line="276" w:lineRule="auto"/>
        <w:jc w:val="both"/>
        <w:rPr>
          <w:sz w:val="28"/>
          <w:szCs w:val="28"/>
        </w:rPr>
      </w:pPr>
      <w:r>
        <w:rPr>
          <w:sz w:val="28"/>
          <w:szCs w:val="28"/>
        </w:rPr>
        <w:tab/>
      </w:r>
      <w:proofErr w:type="spellStart"/>
      <w:r w:rsidR="002F78EB">
        <w:rPr>
          <w:sz w:val="28"/>
          <w:szCs w:val="28"/>
        </w:rPr>
        <w:t>п</w:t>
      </w:r>
      <w:r>
        <w:rPr>
          <w:sz w:val="28"/>
          <w:szCs w:val="28"/>
        </w:rPr>
        <w:t>риоритизация</w:t>
      </w:r>
      <w:proofErr w:type="spellEnd"/>
      <w:r w:rsidR="002F78EB">
        <w:rPr>
          <w:sz w:val="28"/>
          <w:szCs w:val="28"/>
        </w:rPr>
        <w:t xml:space="preserve"> </w:t>
      </w:r>
      <w:r>
        <w:rPr>
          <w:sz w:val="28"/>
          <w:szCs w:val="28"/>
        </w:rPr>
        <w:t xml:space="preserve"> бюджетных расходов в целях безусловного обеспечения достижения национальных целей развития в соответствии с указами Президента Российской Федерации от 7 мая 2018 года № 204 и от 21 июля 2020 года № 474;</w:t>
      </w:r>
    </w:p>
    <w:p w:rsidR="00DC271C" w:rsidRDefault="00DC271C" w:rsidP="00DC271C">
      <w:pPr>
        <w:spacing w:line="276" w:lineRule="auto"/>
        <w:jc w:val="both"/>
        <w:rPr>
          <w:sz w:val="28"/>
          <w:szCs w:val="28"/>
        </w:rPr>
      </w:pPr>
      <w:r>
        <w:rPr>
          <w:sz w:val="28"/>
          <w:szCs w:val="28"/>
        </w:rPr>
        <w:tab/>
        <w:t xml:space="preserve">повышение эффективности бюджетных расходов, формирование бюджетных параметров исходя из необходимости безусловного исполнения </w:t>
      </w:r>
      <w:r>
        <w:rPr>
          <w:sz w:val="28"/>
          <w:szCs w:val="28"/>
        </w:rPr>
        <w:lastRenderedPageBreak/>
        <w:t>действующих расходных обязательств, в том числе с учетом их оптимизации и эффективности исполнения;</w:t>
      </w:r>
    </w:p>
    <w:p w:rsidR="00DC271C" w:rsidRDefault="00DC271C" w:rsidP="00DC271C">
      <w:pPr>
        <w:spacing w:line="276" w:lineRule="auto"/>
        <w:jc w:val="both"/>
        <w:rPr>
          <w:sz w:val="28"/>
          <w:szCs w:val="28"/>
        </w:rPr>
      </w:pPr>
      <w:r>
        <w:rPr>
          <w:sz w:val="28"/>
          <w:szCs w:val="28"/>
        </w:rPr>
        <w:t xml:space="preserve"> </w:t>
      </w:r>
      <w:r>
        <w:rPr>
          <w:sz w:val="28"/>
          <w:szCs w:val="28"/>
        </w:rPr>
        <w:tab/>
        <w:t xml:space="preserve">совершенствование инструментов программно-целевого планирования и управления с учетом приоритетов социально-экономического развития района и реальных финансовых возможностей бюджета </w:t>
      </w:r>
      <w:proofErr w:type="spellStart"/>
      <w:r>
        <w:rPr>
          <w:sz w:val="28"/>
          <w:szCs w:val="28"/>
        </w:rPr>
        <w:t>Яковлевского</w:t>
      </w:r>
      <w:proofErr w:type="spellEnd"/>
      <w:r>
        <w:rPr>
          <w:sz w:val="28"/>
          <w:szCs w:val="28"/>
        </w:rPr>
        <w:t xml:space="preserve"> муниципального района, развития механизма проектного управления, дальнейшего совершенствования </w:t>
      </w:r>
      <w:proofErr w:type="gramStart"/>
      <w:r>
        <w:rPr>
          <w:sz w:val="28"/>
          <w:szCs w:val="28"/>
        </w:rPr>
        <w:t>системы оценки эффективности реализации муниципальных программ</w:t>
      </w:r>
      <w:proofErr w:type="gramEnd"/>
      <w:r>
        <w:rPr>
          <w:sz w:val="28"/>
          <w:szCs w:val="28"/>
        </w:rPr>
        <w:t>;</w:t>
      </w:r>
    </w:p>
    <w:p w:rsidR="00DC271C" w:rsidRDefault="00DC271C" w:rsidP="00DC271C">
      <w:pPr>
        <w:spacing w:line="276" w:lineRule="auto"/>
        <w:jc w:val="both"/>
        <w:rPr>
          <w:sz w:val="28"/>
          <w:szCs w:val="28"/>
        </w:rPr>
      </w:pPr>
      <w:r>
        <w:rPr>
          <w:sz w:val="28"/>
          <w:szCs w:val="28"/>
        </w:rPr>
        <w:tab/>
        <w:t xml:space="preserve">совершенствование системы муниципальных закупок </w:t>
      </w:r>
      <w:proofErr w:type="spellStart"/>
      <w:r>
        <w:rPr>
          <w:sz w:val="28"/>
          <w:szCs w:val="28"/>
        </w:rPr>
        <w:t>Яковлевского</w:t>
      </w:r>
      <w:proofErr w:type="spellEnd"/>
      <w:r>
        <w:rPr>
          <w:sz w:val="28"/>
          <w:szCs w:val="28"/>
        </w:rPr>
        <w:t xml:space="preserve"> муниципального района;</w:t>
      </w:r>
    </w:p>
    <w:p w:rsidR="00DC271C" w:rsidRDefault="00DC271C" w:rsidP="00DC271C">
      <w:pPr>
        <w:spacing w:line="276" w:lineRule="auto"/>
        <w:jc w:val="both"/>
        <w:rPr>
          <w:sz w:val="28"/>
          <w:szCs w:val="28"/>
        </w:rPr>
      </w:pPr>
      <w:r>
        <w:rPr>
          <w:sz w:val="28"/>
          <w:szCs w:val="28"/>
        </w:rPr>
        <w:tab/>
        <w:t xml:space="preserve">повышение прозрачности и открытости бюджета и бюджетного процесса в </w:t>
      </w:r>
      <w:proofErr w:type="spellStart"/>
      <w:r>
        <w:rPr>
          <w:sz w:val="28"/>
          <w:szCs w:val="28"/>
        </w:rPr>
        <w:t>Яковлевском</w:t>
      </w:r>
      <w:proofErr w:type="spellEnd"/>
      <w:r>
        <w:rPr>
          <w:sz w:val="28"/>
          <w:szCs w:val="28"/>
        </w:rPr>
        <w:t xml:space="preserve"> муниципальном районе.</w:t>
      </w:r>
    </w:p>
    <w:p w:rsidR="00DC271C" w:rsidRDefault="00DC271C" w:rsidP="00DC271C">
      <w:pPr>
        <w:spacing w:line="276" w:lineRule="auto"/>
        <w:jc w:val="both"/>
        <w:rPr>
          <w:sz w:val="28"/>
          <w:szCs w:val="28"/>
        </w:rPr>
      </w:pPr>
      <w:r>
        <w:rPr>
          <w:sz w:val="28"/>
          <w:szCs w:val="28"/>
        </w:rPr>
        <w:tab/>
        <w:t xml:space="preserve">В сфере муниципального управления при формировании и осуществлении расходов на содержание и обеспечение деятельности органов местного самоуправления </w:t>
      </w:r>
      <w:proofErr w:type="spellStart"/>
      <w:r>
        <w:rPr>
          <w:sz w:val="28"/>
          <w:szCs w:val="28"/>
        </w:rPr>
        <w:t>Яковлевского</w:t>
      </w:r>
      <w:proofErr w:type="spellEnd"/>
      <w:r>
        <w:rPr>
          <w:sz w:val="28"/>
          <w:szCs w:val="28"/>
        </w:rPr>
        <w:t xml:space="preserve"> муниципального района будет обеспечено соблюдение норматива, установленного на краевом уровне.</w:t>
      </w:r>
    </w:p>
    <w:p w:rsidR="00F1057C" w:rsidRDefault="00F1057C" w:rsidP="00DC271C">
      <w:pPr>
        <w:spacing w:line="276" w:lineRule="auto"/>
        <w:jc w:val="both"/>
        <w:rPr>
          <w:sz w:val="28"/>
          <w:szCs w:val="28"/>
        </w:rPr>
      </w:pPr>
      <w:r>
        <w:rPr>
          <w:sz w:val="28"/>
          <w:szCs w:val="28"/>
        </w:rPr>
        <w:tab/>
        <w:t xml:space="preserve">Одной из приоритетных задач бюджетной политики в </w:t>
      </w:r>
      <w:proofErr w:type="spellStart"/>
      <w:r>
        <w:rPr>
          <w:sz w:val="28"/>
          <w:szCs w:val="28"/>
        </w:rPr>
        <w:t>Яковлевском</w:t>
      </w:r>
      <w:proofErr w:type="spellEnd"/>
      <w:r>
        <w:rPr>
          <w:sz w:val="28"/>
          <w:szCs w:val="28"/>
        </w:rPr>
        <w:t xml:space="preserve"> муниципальном районе на период 2022-2024 годов является рост доверия населения к органам местного самоуправления путем повышения открытости бюджетных данных.</w:t>
      </w:r>
    </w:p>
    <w:p w:rsidR="00DC271C" w:rsidRDefault="00F1057C" w:rsidP="00534A83">
      <w:pPr>
        <w:spacing w:line="276" w:lineRule="auto"/>
        <w:jc w:val="both"/>
        <w:rPr>
          <w:sz w:val="28"/>
          <w:szCs w:val="28"/>
        </w:rPr>
      </w:pPr>
      <w:r>
        <w:rPr>
          <w:sz w:val="28"/>
          <w:szCs w:val="28"/>
        </w:rPr>
        <w:tab/>
        <w:t xml:space="preserve">С целью вовлечения жителей в решение вопросов местного значения путем предоставления им возможности предлагать идеи по обустройству своих сел, начиная с 2021 года, </w:t>
      </w:r>
      <w:proofErr w:type="spellStart"/>
      <w:r>
        <w:rPr>
          <w:sz w:val="28"/>
          <w:szCs w:val="28"/>
        </w:rPr>
        <w:t>Яковлевский</w:t>
      </w:r>
      <w:proofErr w:type="spellEnd"/>
      <w:r>
        <w:rPr>
          <w:sz w:val="28"/>
          <w:szCs w:val="28"/>
        </w:rPr>
        <w:t xml:space="preserve"> муниципальный район активно приступил к реализации проектов инициативного бюджетирования по направлению «Твой проект». В 2021 году реализовано два проекта, ставшие победителями по итогам голосования</w:t>
      </w:r>
      <w:r w:rsidR="00534A83">
        <w:rPr>
          <w:sz w:val="28"/>
          <w:szCs w:val="28"/>
        </w:rPr>
        <w:t>. С 25 октября 2021 года стартовал новый сезон конкурса «Твой проект». Два проекта, которые по итогам народного голосования наберут наибольшее количество голосов, будут реализованы в 2022 году.</w:t>
      </w:r>
    </w:p>
    <w:p w:rsidR="00DC271C" w:rsidRDefault="00DC271C" w:rsidP="00DC271C">
      <w:pPr>
        <w:spacing w:line="276" w:lineRule="auto"/>
        <w:jc w:val="both"/>
        <w:rPr>
          <w:sz w:val="28"/>
          <w:szCs w:val="28"/>
        </w:rPr>
      </w:pPr>
      <w:r>
        <w:rPr>
          <w:sz w:val="28"/>
          <w:szCs w:val="28"/>
        </w:rPr>
        <w:tab/>
        <w:t xml:space="preserve">Формирование объема и структуры расходов бюджета </w:t>
      </w:r>
      <w:proofErr w:type="spellStart"/>
      <w:r>
        <w:rPr>
          <w:sz w:val="28"/>
          <w:szCs w:val="28"/>
        </w:rPr>
        <w:t>Яковлевско</w:t>
      </w:r>
      <w:r w:rsidR="00534A83">
        <w:rPr>
          <w:sz w:val="28"/>
          <w:szCs w:val="28"/>
        </w:rPr>
        <w:t>го</w:t>
      </w:r>
      <w:proofErr w:type="spellEnd"/>
      <w:r w:rsidR="00534A83">
        <w:rPr>
          <w:sz w:val="28"/>
          <w:szCs w:val="28"/>
        </w:rPr>
        <w:t xml:space="preserve"> муниципального района на 2022 – 2024</w:t>
      </w:r>
      <w:r>
        <w:rPr>
          <w:sz w:val="28"/>
          <w:szCs w:val="28"/>
        </w:rPr>
        <w:t xml:space="preserve"> годы осуществляется исходя из основных подходов, в которых учтены следующие факторы:</w:t>
      </w:r>
    </w:p>
    <w:p w:rsidR="00DC271C" w:rsidRDefault="00DC271C" w:rsidP="00DC271C">
      <w:pPr>
        <w:spacing w:line="276" w:lineRule="auto"/>
        <w:jc w:val="both"/>
        <w:rPr>
          <w:sz w:val="28"/>
          <w:szCs w:val="28"/>
        </w:rPr>
      </w:pPr>
      <w:r>
        <w:rPr>
          <w:sz w:val="28"/>
          <w:szCs w:val="28"/>
        </w:rPr>
        <w:tab/>
        <w:t>ежегодное увеличение с 1 января на оплату труда отдельных категорий работник</w:t>
      </w:r>
      <w:r w:rsidR="00534A83">
        <w:rPr>
          <w:sz w:val="28"/>
          <w:szCs w:val="28"/>
        </w:rPr>
        <w:t>ов бюджетной сферы, поименованных</w:t>
      </w:r>
      <w:r>
        <w:rPr>
          <w:sz w:val="28"/>
          <w:szCs w:val="28"/>
        </w:rPr>
        <w:t xml:space="preserve"> в указах Президе</w:t>
      </w:r>
      <w:r w:rsidR="00534A83">
        <w:rPr>
          <w:sz w:val="28"/>
          <w:szCs w:val="28"/>
        </w:rPr>
        <w:t>нта Российской Федерации: в 2022 году – 6,2%, в 2023 году – 6,6%, в 2024</w:t>
      </w:r>
      <w:r>
        <w:rPr>
          <w:sz w:val="28"/>
          <w:szCs w:val="28"/>
        </w:rPr>
        <w:t xml:space="preserve"> году – 6,6%;</w:t>
      </w:r>
    </w:p>
    <w:p w:rsidR="00DC271C" w:rsidRDefault="00DC271C" w:rsidP="00DC271C">
      <w:pPr>
        <w:spacing w:line="276" w:lineRule="auto"/>
        <w:jc w:val="both"/>
        <w:rPr>
          <w:sz w:val="28"/>
          <w:szCs w:val="28"/>
        </w:rPr>
      </w:pPr>
      <w:r>
        <w:rPr>
          <w:sz w:val="28"/>
          <w:szCs w:val="28"/>
        </w:rPr>
        <w:tab/>
        <w:t xml:space="preserve">ежегодное повышение оплаты труда работников муниципальных учреждений, не относящихся к категориям работников, поименованных в указах Президента Российской Федерации, органов местного самоуправления </w:t>
      </w:r>
      <w:r>
        <w:rPr>
          <w:sz w:val="28"/>
          <w:szCs w:val="28"/>
        </w:rPr>
        <w:lastRenderedPageBreak/>
        <w:t>на прогнозный уровень инфляции Российской Федерации: с 1 октября 2022 года – 4%, с 1 октября 2023 года – 4%</w:t>
      </w:r>
      <w:r w:rsidR="00534A83">
        <w:rPr>
          <w:sz w:val="28"/>
          <w:szCs w:val="28"/>
        </w:rPr>
        <w:t>, с 1 октября 2024 года – 4%</w:t>
      </w:r>
      <w:r>
        <w:rPr>
          <w:sz w:val="28"/>
          <w:szCs w:val="28"/>
        </w:rPr>
        <w:t>;</w:t>
      </w:r>
    </w:p>
    <w:p w:rsidR="00DC271C" w:rsidRDefault="00534A83" w:rsidP="00DC271C">
      <w:pPr>
        <w:spacing w:line="276" w:lineRule="auto"/>
        <w:jc w:val="both"/>
        <w:rPr>
          <w:sz w:val="28"/>
          <w:szCs w:val="28"/>
        </w:rPr>
      </w:pPr>
      <w:r>
        <w:rPr>
          <w:sz w:val="28"/>
          <w:szCs w:val="28"/>
        </w:rPr>
        <w:tab/>
        <w:t>повышение МРОТ до 13</w:t>
      </w:r>
      <w:r w:rsidR="00DC271C">
        <w:rPr>
          <w:sz w:val="28"/>
          <w:szCs w:val="28"/>
        </w:rPr>
        <w:t> </w:t>
      </w:r>
      <w:r>
        <w:rPr>
          <w:sz w:val="28"/>
          <w:szCs w:val="28"/>
        </w:rPr>
        <w:t>617</w:t>
      </w:r>
      <w:r w:rsidR="00DC271C">
        <w:rPr>
          <w:sz w:val="28"/>
          <w:szCs w:val="28"/>
        </w:rPr>
        <w:t xml:space="preserve"> рублей</w:t>
      </w:r>
      <w:r>
        <w:rPr>
          <w:sz w:val="28"/>
          <w:szCs w:val="28"/>
        </w:rPr>
        <w:t xml:space="preserve"> в 2022 году</w:t>
      </w:r>
      <w:r w:rsidR="00DC271C">
        <w:rPr>
          <w:sz w:val="28"/>
          <w:szCs w:val="28"/>
        </w:rPr>
        <w:t>;</w:t>
      </w:r>
    </w:p>
    <w:p w:rsidR="00DC271C" w:rsidRDefault="00DC271C" w:rsidP="00DC271C">
      <w:pPr>
        <w:spacing w:line="276" w:lineRule="auto"/>
        <w:jc w:val="both"/>
        <w:rPr>
          <w:sz w:val="28"/>
          <w:szCs w:val="28"/>
        </w:rPr>
      </w:pPr>
      <w:r>
        <w:rPr>
          <w:sz w:val="28"/>
          <w:szCs w:val="28"/>
        </w:rPr>
        <w:tab/>
      </w:r>
      <w:proofErr w:type="gramStart"/>
      <w:r>
        <w:rPr>
          <w:sz w:val="28"/>
          <w:szCs w:val="28"/>
        </w:rPr>
        <w:t xml:space="preserve">обеспечение предельного уровня финансового обеспечения из районного бюджета расходного обязательства </w:t>
      </w:r>
      <w:proofErr w:type="spellStart"/>
      <w:r>
        <w:rPr>
          <w:sz w:val="28"/>
          <w:szCs w:val="28"/>
        </w:rPr>
        <w:t>Яковлевского</w:t>
      </w:r>
      <w:proofErr w:type="spellEnd"/>
      <w:r>
        <w:rPr>
          <w:sz w:val="28"/>
          <w:szCs w:val="28"/>
        </w:rPr>
        <w:t xml:space="preserve"> муниципального района, </w:t>
      </w:r>
      <w:proofErr w:type="spellStart"/>
      <w:r>
        <w:rPr>
          <w:sz w:val="28"/>
          <w:szCs w:val="28"/>
        </w:rPr>
        <w:t>софинансирование</w:t>
      </w:r>
      <w:proofErr w:type="spellEnd"/>
      <w:r>
        <w:rPr>
          <w:sz w:val="28"/>
          <w:szCs w:val="28"/>
        </w:rPr>
        <w:t xml:space="preserve"> которого осуществляется за счет средств краевого бюджета,</w:t>
      </w:r>
      <w:r w:rsidRPr="00187540">
        <w:rPr>
          <w:sz w:val="28"/>
          <w:szCs w:val="28"/>
        </w:rPr>
        <w:t xml:space="preserve"> </w:t>
      </w:r>
      <w:r>
        <w:rPr>
          <w:sz w:val="28"/>
          <w:szCs w:val="28"/>
        </w:rPr>
        <w:t>а также в отношении субсидий, предоставляемых на реализацию региональных проектов, направленных на реализацию федеральных проектов, входящих в состав национального проекта, в соответствии с распоряжением Прав</w:t>
      </w:r>
      <w:r w:rsidR="006907DF">
        <w:rPr>
          <w:sz w:val="28"/>
          <w:szCs w:val="28"/>
        </w:rPr>
        <w:t>ительства Приморского края от 28.09.2021 № 370-рп</w:t>
      </w:r>
      <w:r>
        <w:rPr>
          <w:sz w:val="28"/>
          <w:szCs w:val="28"/>
        </w:rPr>
        <w:t xml:space="preserve"> в размере от 05 до 1% ежегодно.</w:t>
      </w:r>
      <w:proofErr w:type="gramEnd"/>
    </w:p>
    <w:p w:rsidR="00DC271C" w:rsidRDefault="00DC271C" w:rsidP="00DC271C">
      <w:pPr>
        <w:spacing w:line="276" w:lineRule="auto"/>
        <w:jc w:val="both"/>
        <w:rPr>
          <w:sz w:val="28"/>
          <w:szCs w:val="28"/>
        </w:rPr>
      </w:pPr>
      <w:r>
        <w:rPr>
          <w:sz w:val="28"/>
          <w:szCs w:val="28"/>
        </w:rPr>
        <w:tab/>
        <w:t xml:space="preserve">Сформированный на основе обозначенных подходов проект бюджета </w:t>
      </w:r>
      <w:proofErr w:type="spellStart"/>
      <w:r>
        <w:rPr>
          <w:sz w:val="28"/>
          <w:szCs w:val="28"/>
        </w:rPr>
        <w:t>Яковлевско</w:t>
      </w:r>
      <w:r w:rsidR="006907DF">
        <w:rPr>
          <w:sz w:val="28"/>
          <w:szCs w:val="28"/>
        </w:rPr>
        <w:t>го</w:t>
      </w:r>
      <w:proofErr w:type="spellEnd"/>
      <w:r w:rsidR="006907DF">
        <w:rPr>
          <w:sz w:val="28"/>
          <w:szCs w:val="28"/>
        </w:rPr>
        <w:t xml:space="preserve"> муниципального района на 2022 – 2024</w:t>
      </w:r>
      <w:r>
        <w:rPr>
          <w:sz w:val="28"/>
          <w:szCs w:val="28"/>
        </w:rPr>
        <w:t xml:space="preserve"> годы будет содействовать устойчивому развитию экономики на среднесрочный период.</w:t>
      </w:r>
    </w:p>
    <w:p w:rsidR="00DC271C" w:rsidRDefault="00DC271C" w:rsidP="00DC271C">
      <w:pPr>
        <w:spacing w:line="276" w:lineRule="auto"/>
        <w:jc w:val="both"/>
        <w:rPr>
          <w:sz w:val="28"/>
          <w:szCs w:val="28"/>
        </w:rPr>
      </w:pPr>
    </w:p>
    <w:p w:rsidR="00DC271C" w:rsidRDefault="00DC271C" w:rsidP="00DC271C">
      <w:pPr>
        <w:spacing w:line="276" w:lineRule="auto"/>
        <w:jc w:val="center"/>
        <w:rPr>
          <w:sz w:val="28"/>
          <w:szCs w:val="28"/>
        </w:rPr>
      </w:pPr>
      <w:r>
        <w:rPr>
          <w:sz w:val="28"/>
          <w:szCs w:val="28"/>
        </w:rPr>
        <w:t>_____________________</w:t>
      </w:r>
    </w:p>
    <w:p w:rsidR="00DC271C" w:rsidRDefault="00DC271C" w:rsidP="00DC271C">
      <w:pPr>
        <w:spacing w:line="276" w:lineRule="auto"/>
        <w:jc w:val="center"/>
        <w:rPr>
          <w:sz w:val="28"/>
          <w:szCs w:val="28"/>
        </w:rPr>
      </w:pPr>
    </w:p>
    <w:p w:rsidR="00DC271C" w:rsidRPr="00E12AF9" w:rsidRDefault="00DC271C" w:rsidP="00DC271C">
      <w:pPr>
        <w:spacing w:line="276" w:lineRule="auto"/>
        <w:jc w:val="both"/>
        <w:rPr>
          <w:sz w:val="28"/>
          <w:szCs w:val="28"/>
        </w:rPr>
      </w:pPr>
    </w:p>
    <w:p w:rsidR="00DC271C" w:rsidRDefault="00DC271C" w:rsidP="00DC271C"/>
    <w:p w:rsidR="00DC271C" w:rsidRDefault="00DC271C" w:rsidP="00DC271C"/>
    <w:p w:rsidR="00E03B7D" w:rsidRPr="003D0AD2" w:rsidRDefault="00E03B7D" w:rsidP="003D0AD2">
      <w:pPr>
        <w:shd w:val="clear" w:color="auto" w:fill="FFFFFF"/>
        <w:spacing w:before="100" w:beforeAutospacing="1" w:after="100" w:afterAutospacing="1"/>
        <w:ind w:firstLine="375"/>
        <w:rPr>
          <w:rFonts w:ascii="sans" w:hAnsi="sans"/>
          <w:color w:val="000000"/>
          <w:sz w:val="20"/>
          <w:szCs w:val="20"/>
        </w:rPr>
      </w:pPr>
    </w:p>
    <w:sectPr w:rsidR="00E03B7D" w:rsidRPr="003D0AD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BAE" w:rsidRDefault="007F0BAE" w:rsidP="000C6D08">
      <w:r>
        <w:separator/>
      </w:r>
    </w:p>
  </w:endnote>
  <w:endnote w:type="continuationSeparator" w:id="0">
    <w:p w:rsidR="007F0BAE" w:rsidRDefault="007F0BAE" w:rsidP="000C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BAE" w:rsidRDefault="007F0BAE" w:rsidP="000C6D08">
      <w:r>
        <w:separator/>
      </w:r>
    </w:p>
  </w:footnote>
  <w:footnote w:type="continuationSeparator" w:id="0">
    <w:p w:rsidR="007F0BAE" w:rsidRDefault="007F0BAE" w:rsidP="000C6D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0D0"/>
    <w:rsid w:val="000927CD"/>
    <w:rsid w:val="000C6D08"/>
    <w:rsid w:val="00171932"/>
    <w:rsid w:val="00204E98"/>
    <w:rsid w:val="00206127"/>
    <w:rsid w:val="002F78EB"/>
    <w:rsid w:val="003351D7"/>
    <w:rsid w:val="003407E6"/>
    <w:rsid w:val="003A64BF"/>
    <w:rsid w:val="003D0AD2"/>
    <w:rsid w:val="003D2E8F"/>
    <w:rsid w:val="0042594D"/>
    <w:rsid w:val="004E7E41"/>
    <w:rsid w:val="00534A83"/>
    <w:rsid w:val="006217FA"/>
    <w:rsid w:val="006821B0"/>
    <w:rsid w:val="006907DF"/>
    <w:rsid w:val="006D6F08"/>
    <w:rsid w:val="007821CD"/>
    <w:rsid w:val="007F0BAE"/>
    <w:rsid w:val="007F6193"/>
    <w:rsid w:val="00867003"/>
    <w:rsid w:val="009E6C0B"/>
    <w:rsid w:val="00A74181"/>
    <w:rsid w:val="00A90108"/>
    <w:rsid w:val="00A950D0"/>
    <w:rsid w:val="00B82666"/>
    <w:rsid w:val="00C54233"/>
    <w:rsid w:val="00CB5769"/>
    <w:rsid w:val="00D97C29"/>
    <w:rsid w:val="00DC271C"/>
    <w:rsid w:val="00E03B7D"/>
    <w:rsid w:val="00E03FD0"/>
    <w:rsid w:val="00E05E74"/>
    <w:rsid w:val="00E27405"/>
    <w:rsid w:val="00F1057C"/>
    <w:rsid w:val="00F17E87"/>
    <w:rsid w:val="00F82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71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7E41"/>
    <w:rPr>
      <w:rFonts w:ascii="Tahoma" w:hAnsi="Tahoma" w:cs="Tahoma"/>
      <w:sz w:val="16"/>
      <w:szCs w:val="16"/>
    </w:rPr>
  </w:style>
  <w:style w:type="character" w:customStyle="1" w:styleId="a4">
    <w:name w:val="Текст выноски Знак"/>
    <w:basedOn w:val="a0"/>
    <w:link w:val="a3"/>
    <w:uiPriority w:val="99"/>
    <w:semiHidden/>
    <w:rsid w:val="004E7E41"/>
    <w:rPr>
      <w:rFonts w:ascii="Tahoma" w:hAnsi="Tahoma" w:cs="Tahoma"/>
      <w:sz w:val="16"/>
      <w:szCs w:val="16"/>
    </w:rPr>
  </w:style>
  <w:style w:type="paragraph" w:styleId="a5">
    <w:name w:val="header"/>
    <w:basedOn w:val="a"/>
    <w:link w:val="a6"/>
    <w:uiPriority w:val="99"/>
    <w:unhideWhenUsed/>
    <w:rsid w:val="000C6D08"/>
    <w:pPr>
      <w:tabs>
        <w:tab w:val="center" w:pos="4677"/>
        <w:tab w:val="right" w:pos="9355"/>
      </w:tabs>
    </w:pPr>
  </w:style>
  <w:style w:type="character" w:customStyle="1" w:styleId="a6">
    <w:name w:val="Верхний колонтитул Знак"/>
    <w:basedOn w:val="a0"/>
    <w:link w:val="a5"/>
    <w:uiPriority w:val="99"/>
    <w:rsid w:val="000C6D0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C6D08"/>
    <w:pPr>
      <w:tabs>
        <w:tab w:val="center" w:pos="4677"/>
        <w:tab w:val="right" w:pos="9355"/>
      </w:tabs>
    </w:pPr>
  </w:style>
  <w:style w:type="character" w:customStyle="1" w:styleId="a8">
    <w:name w:val="Нижний колонтитул Знак"/>
    <w:basedOn w:val="a0"/>
    <w:link w:val="a7"/>
    <w:uiPriority w:val="99"/>
    <w:rsid w:val="000C6D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71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7E41"/>
    <w:rPr>
      <w:rFonts w:ascii="Tahoma" w:hAnsi="Tahoma" w:cs="Tahoma"/>
      <w:sz w:val="16"/>
      <w:szCs w:val="16"/>
    </w:rPr>
  </w:style>
  <w:style w:type="character" w:customStyle="1" w:styleId="a4">
    <w:name w:val="Текст выноски Знак"/>
    <w:basedOn w:val="a0"/>
    <w:link w:val="a3"/>
    <w:uiPriority w:val="99"/>
    <w:semiHidden/>
    <w:rsid w:val="004E7E41"/>
    <w:rPr>
      <w:rFonts w:ascii="Tahoma" w:hAnsi="Tahoma" w:cs="Tahoma"/>
      <w:sz w:val="16"/>
      <w:szCs w:val="16"/>
    </w:rPr>
  </w:style>
  <w:style w:type="paragraph" w:styleId="a5">
    <w:name w:val="header"/>
    <w:basedOn w:val="a"/>
    <w:link w:val="a6"/>
    <w:uiPriority w:val="99"/>
    <w:unhideWhenUsed/>
    <w:rsid w:val="000C6D08"/>
    <w:pPr>
      <w:tabs>
        <w:tab w:val="center" w:pos="4677"/>
        <w:tab w:val="right" w:pos="9355"/>
      </w:tabs>
    </w:pPr>
  </w:style>
  <w:style w:type="character" w:customStyle="1" w:styleId="a6">
    <w:name w:val="Верхний колонтитул Знак"/>
    <w:basedOn w:val="a0"/>
    <w:link w:val="a5"/>
    <w:uiPriority w:val="99"/>
    <w:rsid w:val="000C6D0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C6D08"/>
    <w:pPr>
      <w:tabs>
        <w:tab w:val="center" w:pos="4677"/>
        <w:tab w:val="right" w:pos="9355"/>
      </w:tabs>
    </w:pPr>
  </w:style>
  <w:style w:type="character" w:customStyle="1" w:styleId="a8">
    <w:name w:val="Нижний колонтитул Знак"/>
    <w:basedOn w:val="a0"/>
    <w:link w:val="a7"/>
    <w:uiPriority w:val="99"/>
    <w:rsid w:val="000C6D0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8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FA029-8886-4EEC-8EE8-20E8214F7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9</Pages>
  <Words>2634</Words>
  <Characters>15017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2021-09-29T04:09:00Z</dcterms:created>
  <dcterms:modified xsi:type="dcterms:W3CDTF">2021-11-10T04:53:00Z</dcterms:modified>
</cp:coreProperties>
</file>